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C3376" w14:textId="77777777" w:rsidR="00BE1E84" w:rsidRPr="000E5A54" w:rsidRDefault="009E23FB">
      <w:pPr>
        <w:rPr>
          <w:szCs w:val="22"/>
        </w:rPr>
      </w:pPr>
      <w:r w:rsidRPr="000E5A54">
        <w:fldChar w:fldCharType="begin"/>
      </w:r>
      <w:r w:rsidR="00AF1712">
        <w:instrText xml:space="preserve"> SET Title "Construction QA/QC Requirements for Standard ASUs</w:instrText>
      </w:r>
      <w:r w:rsidR="00AF1712">
        <w:br/>
        <w:instrText xml:space="preserve">Pressure bearing Components" </w:instrText>
      </w:r>
      <w:r w:rsidRPr="000E5A54">
        <w:fldChar w:fldCharType="separate"/>
      </w:r>
      <w:bookmarkStart w:id="0" w:name="Title"/>
      <w:r w:rsidR="00DF6465">
        <w:rPr>
          <w:noProof/>
        </w:rPr>
        <w:t>Construction QA/QC Requirements for Standard ASUs</w:t>
      </w:r>
      <w:r w:rsidR="00DF6465">
        <w:rPr>
          <w:noProof/>
        </w:rPr>
        <w:br/>
        <w:t>Pressure bearing Components</w:t>
      </w:r>
      <w:bookmarkEnd w:id="0"/>
      <w:r w:rsidRPr="000E5A54">
        <w:fldChar w:fldCharType="end"/>
      </w:r>
      <w:r w:rsidRPr="000E5A54">
        <w:fldChar w:fldCharType="begin"/>
      </w:r>
      <w:r w:rsidR="00145799">
        <w:instrText xml:space="preserve"> SET X_PE_Nr "&amp;AZ-W-SC 9503 (EN)" </w:instrText>
      </w:r>
      <w:r w:rsidRPr="000E5A54">
        <w:fldChar w:fldCharType="separate"/>
      </w:r>
      <w:bookmarkStart w:id="1" w:name="X_PE_Nr"/>
      <w:r w:rsidR="00DF6465">
        <w:rPr>
          <w:noProof/>
        </w:rPr>
        <w:t>&amp;AZ-W-SC 9503 (EN)</w:t>
      </w:r>
      <w:bookmarkEnd w:id="1"/>
      <w:r w:rsidRPr="000E5A54">
        <w:fldChar w:fldCharType="end"/>
      </w:r>
      <w:r w:rsidRPr="000E5A54">
        <w:fldChar w:fldCharType="begin"/>
      </w:r>
      <w:r w:rsidR="006D05FE" w:rsidRPr="000E5A54">
        <w:instrText xml:space="preserve"> SET </w:instrText>
      </w:r>
      <w:r w:rsidR="006A11B0" w:rsidRPr="000E5A54">
        <w:instrText>Issue</w:instrText>
      </w:r>
      <w:r w:rsidR="006D05FE" w:rsidRPr="000E5A54">
        <w:instrText xml:space="preserve"> "01" </w:instrText>
      </w:r>
      <w:r w:rsidRPr="000E5A54">
        <w:fldChar w:fldCharType="separate"/>
      </w:r>
      <w:bookmarkStart w:id="2" w:name="Issue"/>
      <w:r w:rsidR="00DF6465" w:rsidRPr="000E5A54">
        <w:rPr>
          <w:noProof/>
        </w:rPr>
        <w:t>01</w:t>
      </w:r>
      <w:bookmarkEnd w:id="2"/>
      <w:r w:rsidRPr="000E5A54">
        <w:fldChar w:fldCharType="end"/>
      </w:r>
      <w:r w:rsidRPr="000E5A54">
        <w:fldChar w:fldCharType="begin"/>
      </w:r>
      <w:r w:rsidR="00161F27">
        <w:instrText xml:space="preserve"> SET Issue_Date "11.10.2012" </w:instrText>
      </w:r>
      <w:r w:rsidRPr="000E5A54">
        <w:fldChar w:fldCharType="separate"/>
      </w:r>
      <w:bookmarkStart w:id="3" w:name="Issue_Date"/>
      <w:r w:rsidR="00DF6465">
        <w:rPr>
          <w:noProof/>
        </w:rPr>
        <w:t>11.10.2012</w:t>
      </w:r>
      <w:bookmarkEnd w:id="3"/>
      <w:r w:rsidRPr="000E5A54">
        <w:fldChar w:fldCharType="end"/>
      </w:r>
      <w:r w:rsidRPr="000E5A54">
        <w:fldChar w:fldCharType="begin"/>
      </w:r>
      <w:r w:rsidR="006B5F3F">
        <w:instrText xml:space="preserve"> SET Note_Replaces "" </w:instrText>
      </w:r>
      <w:r w:rsidRPr="000E5A54">
        <w:fldChar w:fldCharType="separate"/>
      </w:r>
      <w:bookmarkStart w:id="4" w:name="Note_Replaces"/>
      <w:bookmarkEnd w:id="4"/>
      <w:r w:rsidR="00DF6465">
        <w:rPr>
          <w:noProof/>
        </w:rPr>
        <w:t xml:space="preserve"> </w:t>
      </w:r>
      <w:r w:rsidRPr="000E5A54">
        <w:fldChar w:fldCharType="end"/>
      </w:r>
      <w:r w:rsidRPr="000E5A54">
        <w:fldChar w:fldCharType="begin"/>
      </w:r>
      <w:r w:rsidR="006B5F3F">
        <w:instrText xml:space="preserve"> SET Attachments "" </w:instrText>
      </w:r>
      <w:r w:rsidRPr="000E5A54">
        <w:fldChar w:fldCharType="separate"/>
      </w:r>
      <w:bookmarkStart w:id="5" w:name="Attachments"/>
      <w:bookmarkEnd w:id="5"/>
      <w:r w:rsidR="00DF6465">
        <w:rPr>
          <w:noProof/>
        </w:rPr>
        <w:t xml:space="preserve"> </w:t>
      </w:r>
      <w:r w:rsidRPr="000E5A54">
        <w:fldChar w:fldCharType="end"/>
      </w:r>
      <w:r w:rsidRPr="000E5A54">
        <w:fldChar w:fldCharType="begin"/>
      </w:r>
      <w:r w:rsidR="005E1B90">
        <w:instrText xml:space="preserve"> SET ConfClass_1_2_3_4_5 "2" </w:instrText>
      </w:r>
      <w:r w:rsidRPr="000E5A54">
        <w:fldChar w:fldCharType="separate"/>
      </w:r>
      <w:bookmarkStart w:id="6" w:name="ConfClass_1_2_3_4_5"/>
      <w:r w:rsidR="00DF6465">
        <w:rPr>
          <w:noProof/>
        </w:rPr>
        <w:t>2</w:t>
      </w:r>
      <w:bookmarkEnd w:id="6"/>
      <w:r w:rsidRPr="000E5A54">
        <w:fldChar w:fldCharType="end"/>
      </w:r>
    </w:p>
    <w:p w14:paraId="42BF0CC9" w14:textId="77777777" w:rsidR="00BE1E84" w:rsidRPr="000E5A54" w:rsidRDefault="00BE1E84">
      <w:pPr>
        <w:rPr>
          <w:szCs w:val="22"/>
        </w:rPr>
      </w:pPr>
    </w:p>
    <w:p w14:paraId="365A4978" w14:textId="77777777" w:rsidR="00BE1E84" w:rsidRPr="000E5A54" w:rsidRDefault="00BE1E84">
      <w:pPr>
        <w:rPr>
          <w:szCs w:val="22"/>
        </w:rPr>
      </w:pPr>
    </w:p>
    <w:p w14:paraId="40C16140" w14:textId="77777777" w:rsidR="00DF6465" w:rsidRDefault="00DF6465" w:rsidP="00BE1E84">
      <w:pPr>
        <w:ind w:left="1985" w:right="2268"/>
        <w:rPr>
          <w:b/>
          <w:spacing w:val="40"/>
          <w:szCs w:val="22"/>
        </w:rPr>
      </w:pPr>
    </w:p>
    <w:p w14:paraId="55BCBA3A" w14:textId="77777777" w:rsidR="00DF6465" w:rsidRDefault="00DF6465" w:rsidP="00BE1E84">
      <w:pPr>
        <w:ind w:left="1985" w:right="2268"/>
        <w:rPr>
          <w:b/>
          <w:spacing w:val="40"/>
          <w:szCs w:val="22"/>
        </w:rPr>
      </w:pPr>
    </w:p>
    <w:p w14:paraId="44412514" w14:textId="77777777" w:rsidR="00DF6465" w:rsidRDefault="00DF6465" w:rsidP="00BE1E84">
      <w:pPr>
        <w:ind w:left="1985" w:right="2268"/>
        <w:rPr>
          <w:b/>
          <w:spacing w:val="40"/>
          <w:szCs w:val="22"/>
        </w:rPr>
      </w:pPr>
    </w:p>
    <w:p w14:paraId="12383A39" w14:textId="77777777" w:rsidR="00DF6465" w:rsidRDefault="00DF6465" w:rsidP="00BE1E84">
      <w:pPr>
        <w:ind w:left="1985" w:right="2268"/>
        <w:rPr>
          <w:b/>
          <w:spacing w:val="40"/>
          <w:szCs w:val="22"/>
        </w:rPr>
      </w:pPr>
    </w:p>
    <w:p w14:paraId="121E5AE7" w14:textId="77777777" w:rsidR="00DF6465" w:rsidRDefault="00DF6465" w:rsidP="00BE1E84">
      <w:pPr>
        <w:ind w:left="1985" w:right="2268"/>
        <w:rPr>
          <w:b/>
          <w:spacing w:val="40"/>
          <w:szCs w:val="22"/>
        </w:rPr>
      </w:pPr>
    </w:p>
    <w:p w14:paraId="3191FA41" w14:textId="77777777" w:rsidR="00DF6465" w:rsidRDefault="00DF6465" w:rsidP="00BE1E84">
      <w:pPr>
        <w:ind w:left="1985" w:right="2268"/>
        <w:rPr>
          <w:b/>
          <w:spacing w:val="40"/>
          <w:szCs w:val="22"/>
        </w:rPr>
      </w:pPr>
    </w:p>
    <w:p w14:paraId="483A5B24" w14:textId="77777777" w:rsidR="00DF6465" w:rsidRDefault="00DF6465" w:rsidP="00DF6465">
      <w:pPr>
        <w:ind w:left="1985" w:right="2268"/>
        <w:jc w:val="center"/>
        <w:rPr>
          <w:b/>
          <w:spacing w:val="40"/>
          <w:szCs w:val="22"/>
        </w:rPr>
      </w:pPr>
    </w:p>
    <w:p w14:paraId="01C75185" w14:textId="77777777" w:rsidR="00DF6465" w:rsidRDefault="00DF6465" w:rsidP="00DF6465">
      <w:pPr>
        <w:ind w:left="1985" w:right="2268"/>
        <w:jc w:val="center"/>
        <w:rPr>
          <w:b/>
          <w:spacing w:val="40"/>
          <w:szCs w:val="22"/>
        </w:rPr>
      </w:pPr>
      <w:r>
        <w:rPr>
          <w:b/>
          <w:szCs w:val="20"/>
        </w:rPr>
        <w:t>Material Receiving and Site Procurement for Equipment and Materials</w:t>
      </w:r>
    </w:p>
    <w:p w14:paraId="568EFBD6" w14:textId="77777777" w:rsidR="00DF6465" w:rsidRDefault="00DF6465" w:rsidP="00BE1E84">
      <w:pPr>
        <w:ind w:left="1985" w:right="2268"/>
        <w:rPr>
          <w:b/>
          <w:spacing w:val="40"/>
          <w:szCs w:val="22"/>
        </w:rPr>
      </w:pPr>
    </w:p>
    <w:p w14:paraId="46601424" w14:textId="77777777" w:rsidR="00DF6465" w:rsidRDefault="00DF6465" w:rsidP="00BE1E84">
      <w:pPr>
        <w:ind w:left="1985" w:right="2268"/>
        <w:rPr>
          <w:b/>
          <w:spacing w:val="40"/>
          <w:szCs w:val="22"/>
        </w:rPr>
      </w:pPr>
    </w:p>
    <w:p w14:paraId="6EF179EC" w14:textId="77777777" w:rsidR="00DF6465" w:rsidRDefault="00DF6465" w:rsidP="00BE1E84">
      <w:pPr>
        <w:ind w:left="1985" w:right="2268"/>
        <w:rPr>
          <w:b/>
          <w:spacing w:val="40"/>
          <w:szCs w:val="22"/>
        </w:rPr>
      </w:pPr>
    </w:p>
    <w:p w14:paraId="40DF5290" w14:textId="77777777" w:rsidR="00DF6465" w:rsidRDefault="00DF6465" w:rsidP="00BE1E84">
      <w:pPr>
        <w:ind w:left="1985" w:right="2268"/>
        <w:rPr>
          <w:b/>
          <w:spacing w:val="40"/>
          <w:szCs w:val="22"/>
        </w:rPr>
      </w:pPr>
    </w:p>
    <w:p w14:paraId="526F33A8" w14:textId="77777777" w:rsidR="00DF6465" w:rsidRDefault="00DF6465" w:rsidP="00BE1E84">
      <w:pPr>
        <w:ind w:left="1985" w:right="2268"/>
        <w:rPr>
          <w:b/>
          <w:spacing w:val="40"/>
          <w:szCs w:val="22"/>
        </w:rPr>
      </w:pPr>
    </w:p>
    <w:p w14:paraId="0F1D899A" w14:textId="77777777" w:rsidR="00DF6465" w:rsidRDefault="00DF6465" w:rsidP="00BE1E84">
      <w:pPr>
        <w:ind w:left="1985" w:right="2268"/>
        <w:rPr>
          <w:b/>
          <w:spacing w:val="40"/>
          <w:szCs w:val="22"/>
        </w:rPr>
      </w:pPr>
    </w:p>
    <w:p w14:paraId="7B349D0D" w14:textId="77777777" w:rsidR="00DF6465" w:rsidRDefault="00DF6465" w:rsidP="00BE1E84">
      <w:pPr>
        <w:ind w:left="1985" w:right="2268"/>
        <w:rPr>
          <w:b/>
          <w:spacing w:val="40"/>
          <w:szCs w:val="22"/>
        </w:rPr>
      </w:pPr>
    </w:p>
    <w:p w14:paraId="2C7A0033" w14:textId="77777777" w:rsidR="00DF6465" w:rsidRDefault="00DF6465" w:rsidP="00BE1E84">
      <w:pPr>
        <w:ind w:left="1985" w:right="2268"/>
        <w:rPr>
          <w:b/>
          <w:spacing w:val="40"/>
          <w:szCs w:val="22"/>
        </w:rPr>
      </w:pPr>
    </w:p>
    <w:p w14:paraId="5F665D65" w14:textId="77777777" w:rsidR="00DF6465" w:rsidRDefault="00DF6465" w:rsidP="00BE1E84">
      <w:pPr>
        <w:ind w:left="1985" w:right="2268"/>
        <w:rPr>
          <w:b/>
          <w:spacing w:val="40"/>
          <w:szCs w:val="22"/>
        </w:rPr>
      </w:pPr>
    </w:p>
    <w:p w14:paraId="7519E6B9" w14:textId="77777777" w:rsidR="00DF6465" w:rsidRDefault="00DF6465" w:rsidP="00BE1E84">
      <w:pPr>
        <w:ind w:left="1985" w:right="2268"/>
        <w:rPr>
          <w:b/>
          <w:spacing w:val="40"/>
          <w:szCs w:val="22"/>
        </w:rPr>
      </w:pPr>
    </w:p>
    <w:p w14:paraId="7DB52AC9" w14:textId="77777777" w:rsidR="00DF6465" w:rsidRDefault="00DF6465" w:rsidP="00BE1E84">
      <w:pPr>
        <w:ind w:left="1985" w:right="2268"/>
        <w:rPr>
          <w:b/>
          <w:spacing w:val="40"/>
          <w:szCs w:val="22"/>
        </w:rPr>
      </w:pPr>
    </w:p>
    <w:p w14:paraId="2A374A4C" w14:textId="77777777" w:rsidR="00DF6465" w:rsidRDefault="00DF6465" w:rsidP="00BE1E84">
      <w:pPr>
        <w:ind w:left="1985" w:right="2268"/>
        <w:rPr>
          <w:b/>
          <w:spacing w:val="40"/>
          <w:szCs w:val="22"/>
        </w:rPr>
      </w:pPr>
    </w:p>
    <w:p w14:paraId="262A0108" w14:textId="77777777" w:rsidR="00DF6465" w:rsidRDefault="00DF6465" w:rsidP="00BE1E84">
      <w:pPr>
        <w:ind w:left="1985" w:right="2268"/>
        <w:rPr>
          <w:b/>
          <w:spacing w:val="40"/>
          <w:szCs w:val="22"/>
        </w:rPr>
      </w:pPr>
    </w:p>
    <w:p w14:paraId="347644F5" w14:textId="77777777" w:rsidR="00DF6465" w:rsidRDefault="00DF6465" w:rsidP="00BE1E84">
      <w:pPr>
        <w:ind w:left="1985" w:right="2268"/>
        <w:rPr>
          <w:b/>
          <w:spacing w:val="40"/>
          <w:szCs w:val="22"/>
        </w:rPr>
      </w:pPr>
    </w:p>
    <w:p w14:paraId="3840358F" w14:textId="77777777" w:rsidR="00DF6465" w:rsidRDefault="00DF6465" w:rsidP="00BE1E84">
      <w:pPr>
        <w:ind w:left="1985" w:right="2268"/>
        <w:rPr>
          <w:b/>
          <w:spacing w:val="40"/>
          <w:szCs w:val="22"/>
        </w:rPr>
      </w:pPr>
    </w:p>
    <w:p w14:paraId="12537E87" w14:textId="77777777" w:rsidR="00DF6465" w:rsidRDefault="00DF6465" w:rsidP="00BE1E84">
      <w:pPr>
        <w:ind w:left="1985" w:right="2268"/>
        <w:rPr>
          <w:b/>
          <w:spacing w:val="40"/>
          <w:szCs w:val="22"/>
        </w:rPr>
      </w:pPr>
    </w:p>
    <w:p w14:paraId="2829B0C6" w14:textId="77777777" w:rsidR="00DF6465" w:rsidRDefault="00DF6465" w:rsidP="00BE1E84">
      <w:pPr>
        <w:ind w:left="1985" w:right="2268"/>
        <w:rPr>
          <w:b/>
          <w:spacing w:val="40"/>
          <w:szCs w:val="22"/>
        </w:rPr>
      </w:pPr>
    </w:p>
    <w:p w14:paraId="626F6A74" w14:textId="77777777" w:rsidR="00DF6465" w:rsidRDefault="00DF6465" w:rsidP="00BE1E84">
      <w:pPr>
        <w:ind w:left="1985" w:right="2268"/>
        <w:rPr>
          <w:b/>
          <w:spacing w:val="40"/>
          <w:szCs w:val="22"/>
        </w:rPr>
      </w:pPr>
    </w:p>
    <w:p w14:paraId="6753CBC4" w14:textId="77777777" w:rsidR="00DF6465" w:rsidRDefault="00DF6465" w:rsidP="00BE1E84">
      <w:pPr>
        <w:ind w:left="1985" w:right="2268"/>
        <w:rPr>
          <w:b/>
          <w:spacing w:val="40"/>
          <w:szCs w:val="22"/>
        </w:rPr>
      </w:pPr>
    </w:p>
    <w:p w14:paraId="14BD0010" w14:textId="77777777" w:rsidR="00DF6465" w:rsidRDefault="00DF6465" w:rsidP="00BE1E84">
      <w:pPr>
        <w:ind w:left="1985" w:right="2268"/>
        <w:rPr>
          <w:b/>
          <w:spacing w:val="40"/>
          <w:szCs w:val="22"/>
        </w:rPr>
      </w:pPr>
    </w:p>
    <w:p w14:paraId="31B821D5" w14:textId="77777777" w:rsidR="00DF6465" w:rsidRDefault="00DF6465" w:rsidP="00BE1E84">
      <w:pPr>
        <w:ind w:left="1985" w:right="2268"/>
        <w:rPr>
          <w:b/>
          <w:spacing w:val="40"/>
          <w:szCs w:val="22"/>
        </w:rPr>
      </w:pPr>
    </w:p>
    <w:p w14:paraId="7FF6AECF" w14:textId="77777777" w:rsidR="00DF6465" w:rsidRDefault="00DF6465" w:rsidP="00BE1E84">
      <w:pPr>
        <w:ind w:left="1985" w:right="2268"/>
        <w:rPr>
          <w:b/>
          <w:spacing w:val="40"/>
          <w:szCs w:val="22"/>
        </w:rPr>
      </w:pPr>
    </w:p>
    <w:p w14:paraId="359D3183" w14:textId="77777777" w:rsidR="00DF6465" w:rsidRDefault="00DF6465" w:rsidP="00BE1E84">
      <w:pPr>
        <w:ind w:left="1985" w:right="2268"/>
        <w:rPr>
          <w:b/>
          <w:spacing w:val="40"/>
          <w:szCs w:val="22"/>
        </w:rPr>
      </w:pPr>
    </w:p>
    <w:p w14:paraId="6A81413C" w14:textId="77777777" w:rsidR="00DF6465" w:rsidRDefault="00DF6465" w:rsidP="00BE1E84">
      <w:pPr>
        <w:ind w:left="1985" w:right="2268"/>
        <w:rPr>
          <w:b/>
          <w:spacing w:val="40"/>
          <w:szCs w:val="22"/>
        </w:rPr>
      </w:pPr>
    </w:p>
    <w:p w14:paraId="7BB0820B" w14:textId="77777777" w:rsidR="00DF6465" w:rsidRDefault="00DF6465" w:rsidP="00BE1E84">
      <w:pPr>
        <w:ind w:left="1985" w:right="2268"/>
        <w:rPr>
          <w:b/>
          <w:spacing w:val="40"/>
          <w:szCs w:val="22"/>
        </w:rPr>
      </w:pPr>
    </w:p>
    <w:p w14:paraId="3D79EBBD" w14:textId="77777777" w:rsidR="00DF6465" w:rsidRDefault="00DF6465" w:rsidP="00BE1E84">
      <w:pPr>
        <w:ind w:left="1985" w:right="2268"/>
        <w:rPr>
          <w:b/>
          <w:spacing w:val="40"/>
          <w:szCs w:val="22"/>
        </w:rPr>
      </w:pPr>
    </w:p>
    <w:p w14:paraId="0955825D" w14:textId="77777777" w:rsidR="00DF6465" w:rsidRDefault="00DF6465" w:rsidP="00BE1E84">
      <w:pPr>
        <w:ind w:left="1985" w:right="2268"/>
        <w:rPr>
          <w:b/>
          <w:spacing w:val="40"/>
          <w:szCs w:val="22"/>
        </w:rPr>
      </w:pPr>
    </w:p>
    <w:p w14:paraId="3076CEF3" w14:textId="77777777" w:rsidR="00DF6465" w:rsidRDefault="00DF6465" w:rsidP="00BE1E84">
      <w:pPr>
        <w:ind w:left="1985" w:right="2268"/>
        <w:rPr>
          <w:b/>
          <w:spacing w:val="40"/>
          <w:szCs w:val="22"/>
        </w:rPr>
      </w:pPr>
    </w:p>
    <w:p w14:paraId="58EE1DB6" w14:textId="77777777" w:rsidR="00DF6465" w:rsidRDefault="00DF6465" w:rsidP="00BE1E84">
      <w:pPr>
        <w:ind w:left="1985" w:right="2268"/>
        <w:rPr>
          <w:b/>
          <w:spacing w:val="40"/>
          <w:szCs w:val="22"/>
        </w:rPr>
      </w:pPr>
    </w:p>
    <w:p w14:paraId="41F6BC5D" w14:textId="77777777" w:rsidR="00DF6465" w:rsidRDefault="00DF6465" w:rsidP="00BE1E84">
      <w:pPr>
        <w:ind w:left="1985" w:right="2268"/>
        <w:rPr>
          <w:b/>
          <w:spacing w:val="40"/>
          <w:szCs w:val="22"/>
        </w:rPr>
      </w:pPr>
    </w:p>
    <w:p w14:paraId="31A50F2E" w14:textId="77777777" w:rsidR="00DF6465" w:rsidRDefault="00DF6465" w:rsidP="00BE1E84">
      <w:pPr>
        <w:ind w:left="1985" w:right="2268"/>
        <w:rPr>
          <w:b/>
          <w:spacing w:val="40"/>
          <w:szCs w:val="22"/>
        </w:rPr>
      </w:pPr>
    </w:p>
    <w:p w14:paraId="244437EC" w14:textId="77777777" w:rsidR="00DF6465" w:rsidRDefault="00DF6465" w:rsidP="00BE1E84">
      <w:pPr>
        <w:ind w:left="1985" w:right="2268"/>
        <w:rPr>
          <w:b/>
          <w:spacing w:val="40"/>
          <w:szCs w:val="22"/>
        </w:rPr>
      </w:pPr>
    </w:p>
    <w:p w14:paraId="682214E6" w14:textId="77777777" w:rsidR="00DF6465" w:rsidRDefault="00DF6465" w:rsidP="00BE1E84">
      <w:pPr>
        <w:ind w:left="1985" w:right="2268"/>
        <w:rPr>
          <w:b/>
          <w:spacing w:val="40"/>
          <w:szCs w:val="22"/>
        </w:rPr>
      </w:pPr>
    </w:p>
    <w:p w14:paraId="7E88B649" w14:textId="77777777" w:rsidR="00DF6465" w:rsidRDefault="00DF6465" w:rsidP="00BE1E84">
      <w:pPr>
        <w:ind w:left="1985" w:right="2268"/>
        <w:rPr>
          <w:b/>
          <w:spacing w:val="40"/>
          <w:szCs w:val="22"/>
        </w:rPr>
      </w:pPr>
    </w:p>
    <w:p w14:paraId="5DC5FC96" w14:textId="77777777" w:rsidR="00DF6465" w:rsidRDefault="00DF6465" w:rsidP="00BE1E84">
      <w:pPr>
        <w:ind w:left="1985" w:right="2268"/>
        <w:rPr>
          <w:b/>
          <w:spacing w:val="40"/>
          <w:szCs w:val="22"/>
        </w:rPr>
      </w:pPr>
    </w:p>
    <w:p w14:paraId="0F780041" w14:textId="77777777" w:rsidR="00DF6465" w:rsidRDefault="00DF6465" w:rsidP="00BE1E84">
      <w:pPr>
        <w:ind w:left="1985" w:right="2268"/>
        <w:rPr>
          <w:b/>
          <w:spacing w:val="40"/>
          <w:szCs w:val="22"/>
        </w:rPr>
      </w:pPr>
    </w:p>
    <w:p w14:paraId="09AE7776" w14:textId="77777777" w:rsidR="00DF6465" w:rsidRDefault="00DF6465" w:rsidP="00BE1E84">
      <w:pPr>
        <w:ind w:left="1985" w:right="2268"/>
        <w:rPr>
          <w:b/>
          <w:spacing w:val="40"/>
          <w:szCs w:val="22"/>
        </w:rPr>
      </w:pPr>
    </w:p>
    <w:p w14:paraId="0529A60A" w14:textId="77777777" w:rsidR="00DF6465" w:rsidRDefault="00DF6465" w:rsidP="00BE1E84">
      <w:pPr>
        <w:ind w:left="1985" w:right="2268"/>
        <w:rPr>
          <w:b/>
          <w:spacing w:val="40"/>
          <w:szCs w:val="22"/>
        </w:rPr>
      </w:pPr>
    </w:p>
    <w:p w14:paraId="29D37BA4" w14:textId="77777777" w:rsidR="00DF6465" w:rsidRDefault="00DF6465" w:rsidP="00BE1E84">
      <w:pPr>
        <w:ind w:left="1985" w:right="2268"/>
        <w:rPr>
          <w:b/>
          <w:spacing w:val="40"/>
          <w:szCs w:val="22"/>
        </w:rPr>
      </w:pPr>
    </w:p>
    <w:p w14:paraId="313B0A49" w14:textId="77777777" w:rsidR="00DF6465" w:rsidRDefault="00DF6465" w:rsidP="00BE1E84">
      <w:pPr>
        <w:ind w:left="1985" w:right="2268"/>
        <w:rPr>
          <w:b/>
          <w:spacing w:val="40"/>
          <w:szCs w:val="22"/>
        </w:rPr>
      </w:pPr>
    </w:p>
    <w:p w14:paraId="410665D7" w14:textId="77777777" w:rsidR="00DF6465" w:rsidRDefault="00DF6465" w:rsidP="00BE1E84">
      <w:pPr>
        <w:ind w:left="1985" w:right="2268"/>
        <w:rPr>
          <w:b/>
          <w:spacing w:val="40"/>
          <w:szCs w:val="22"/>
        </w:rPr>
      </w:pPr>
    </w:p>
    <w:p w14:paraId="2D7DC259" w14:textId="77777777" w:rsidR="00B6448D" w:rsidRPr="000E5A54" w:rsidRDefault="000E5A54" w:rsidP="00BE1E84">
      <w:pPr>
        <w:ind w:left="1985" w:right="2268"/>
        <w:rPr>
          <w:b/>
          <w:spacing w:val="40"/>
          <w:szCs w:val="22"/>
        </w:rPr>
      </w:pPr>
      <w:r w:rsidRPr="000E5A54">
        <w:rPr>
          <w:b/>
          <w:spacing w:val="40"/>
          <w:szCs w:val="22"/>
        </w:rPr>
        <w:t>CONTENTS</w:t>
      </w:r>
    </w:p>
    <w:p w14:paraId="4C95909F" w14:textId="77777777" w:rsidR="00162926" w:rsidRPr="000E5A54" w:rsidRDefault="00162926" w:rsidP="00BE1E84">
      <w:pPr>
        <w:ind w:left="1985" w:right="2268"/>
        <w:rPr>
          <w:szCs w:val="22"/>
        </w:rPr>
      </w:pPr>
    </w:p>
    <w:p w14:paraId="20D9F7C2" w14:textId="77777777" w:rsidR="00BE1E84" w:rsidRPr="000E5A54" w:rsidRDefault="00BE1E84" w:rsidP="00BE1E84">
      <w:pPr>
        <w:tabs>
          <w:tab w:val="center" w:pos="7655"/>
        </w:tabs>
        <w:ind w:left="1980"/>
        <w:rPr>
          <w:szCs w:val="22"/>
        </w:rPr>
      </w:pPr>
      <w:r w:rsidRPr="000E5A54">
        <w:rPr>
          <w:szCs w:val="22"/>
        </w:rPr>
        <w:tab/>
      </w:r>
      <w:r w:rsidR="000E5A54">
        <w:rPr>
          <w:szCs w:val="22"/>
        </w:rPr>
        <w:t>Page</w:t>
      </w:r>
    </w:p>
    <w:p w14:paraId="650298B4" w14:textId="77777777" w:rsidR="00BE1E84" w:rsidRPr="000E5A54" w:rsidRDefault="00BE1E84" w:rsidP="00BE1E84">
      <w:pPr>
        <w:ind w:left="1985" w:right="2268"/>
        <w:rPr>
          <w:szCs w:val="22"/>
        </w:rPr>
      </w:pPr>
    </w:p>
    <w:p w14:paraId="2FA91951" w14:textId="77777777" w:rsidR="00E02F14" w:rsidRDefault="00B247B0">
      <w:pPr>
        <w:pStyle w:val="TOC1"/>
        <w:rPr>
          <w:rFonts w:asciiTheme="minorHAnsi" w:eastAsiaTheme="minorEastAsia" w:hAnsiTheme="minorHAnsi" w:cstheme="minorBidi"/>
          <w:sz w:val="22"/>
          <w:szCs w:val="22"/>
          <w:lang w:val="en-US" w:eastAsia="en-US"/>
        </w:rPr>
      </w:pPr>
      <w:r w:rsidRPr="000E5A54">
        <w:fldChar w:fldCharType="begin"/>
      </w:r>
      <w:r w:rsidRPr="000E5A54">
        <w:instrText xml:space="preserve"> TOC \o "1-3" \u </w:instrText>
      </w:r>
      <w:r w:rsidRPr="000E5A54">
        <w:fldChar w:fldCharType="separate"/>
      </w:r>
      <w:r w:rsidR="00E02F14">
        <w:t>1</w:t>
      </w:r>
      <w:r w:rsidR="00E02F14">
        <w:rPr>
          <w:rFonts w:asciiTheme="minorHAnsi" w:eastAsiaTheme="minorEastAsia" w:hAnsiTheme="minorHAnsi" w:cstheme="minorBidi"/>
          <w:sz w:val="22"/>
          <w:szCs w:val="22"/>
          <w:lang w:val="en-US" w:eastAsia="en-US"/>
        </w:rPr>
        <w:tab/>
      </w:r>
      <w:r w:rsidR="00E02F14">
        <w:t>Scope</w:t>
      </w:r>
      <w:r w:rsidR="00E02F14">
        <w:tab/>
      </w:r>
      <w:r w:rsidR="00E02F14">
        <w:fldChar w:fldCharType="begin"/>
      </w:r>
      <w:r w:rsidR="00E02F14">
        <w:instrText xml:space="preserve"> PAGEREF _Toc9346536 \h </w:instrText>
      </w:r>
      <w:r w:rsidR="00E02F14">
        <w:fldChar w:fldCharType="separate"/>
      </w:r>
      <w:r w:rsidR="00E02F14">
        <w:t>3</w:t>
      </w:r>
      <w:r w:rsidR="00E02F14">
        <w:fldChar w:fldCharType="end"/>
      </w:r>
    </w:p>
    <w:p w14:paraId="053D0FCC" w14:textId="77777777" w:rsidR="00E02F14" w:rsidRDefault="00E02F14">
      <w:pPr>
        <w:pStyle w:val="TOC1"/>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Purpose</w:t>
      </w:r>
      <w:r>
        <w:tab/>
      </w:r>
      <w:r>
        <w:fldChar w:fldCharType="begin"/>
      </w:r>
      <w:r>
        <w:instrText xml:space="preserve"> PAGEREF _Toc9346537 \h </w:instrText>
      </w:r>
      <w:r>
        <w:fldChar w:fldCharType="separate"/>
      </w:r>
      <w:r>
        <w:t>3</w:t>
      </w:r>
      <w:r>
        <w:fldChar w:fldCharType="end"/>
      </w:r>
    </w:p>
    <w:p w14:paraId="1293B0A5" w14:textId="77777777" w:rsidR="00E02F14" w:rsidRDefault="00E02F14">
      <w:pPr>
        <w:pStyle w:val="TOC1"/>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Definitions</w:t>
      </w:r>
      <w:r>
        <w:tab/>
      </w:r>
      <w:r>
        <w:fldChar w:fldCharType="begin"/>
      </w:r>
      <w:r>
        <w:instrText xml:space="preserve"> PAGEREF _Toc9346538 \h </w:instrText>
      </w:r>
      <w:r>
        <w:fldChar w:fldCharType="separate"/>
      </w:r>
      <w:r>
        <w:t>3</w:t>
      </w:r>
      <w:r>
        <w:fldChar w:fldCharType="end"/>
      </w:r>
    </w:p>
    <w:p w14:paraId="46EC71DF" w14:textId="77777777" w:rsidR="00E02F14" w:rsidRDefault="00E02F14">
      <w:pPr>
        <w:pStyle w:val="TOC1"/>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Referenced</w:t>
      </w:r>
      <w:r w:rsidRPr="00E02F14">
        <w:rPr>
          <w:lang w:val="en-US"/>
        </w:rPr>
        <w:t xml:space="preserve"> </w:t>
      </w:r>
      <w:r>
        <w:t>Documents</w:t>
      </w:r>
      <w:r>
        <w:tab/>
      </w:r>
      <w:r>
        <w:fldChar w:fldCharType="begin"/>
      </w:r>
      <w:r>
        <w:instrText xml:space="preserve"> PAGEREF _Toc9346539 \h </w:instrText>
      </w:r>
      <w:r>
        <w:fldChar w:fldCharType="separate"/>
      </w:r>
      <w:r>
        <w:t>4</w:t>
      </w:r>
      <w:r>
        <w:fldChar w:fldCharType="end"/>
      </w:r>
    </w:p>
    <w:p w14:paraId="77D9603C" w14:textId="77777777" w:rsidR="00E02F14" w:rsidRDefault="00E02F14">
      <w:pPr>
        <w:pStyle w:val="TOC1"/>
        <w:rPr>
          <w:rFonts w:asciiTheme="minorHAnsi" w:eastAsiaTheme="minorEastAsia" w:hAnsiTheme="minorHAnsi" w:cstheme="minorBidi"/>
          <w:sz w:val="22"/>
          <w:szCs w:val="22"/>
          <w:lang w:val="en-US" w:eastAsia="en-US"/>
        </w:rPr>
      </w:pPr>
      <w:r>
        <w:t>5</w:t>
      </w:r>
      <w:r>
        <w:rPr>
          <w:rFonts w:asciiTheme="minorHAnsi" w:eastAsiaTheme="minorEastAsia" w:hAnsiTheme="minorHAnsi" w:cstheme="minorBidi"/>
          <w:sz w:val="22"/>
          <w:szCs w:val="22"/>
          <w:lang w:val="en-US" w:eastAsia="en-US"/>
        </w:rPr>
        <w:tab/>
      </w:r>
      <w:r>
        <w:t>Responsibility and Work Flow</w:t>
      </w:r>
      <w:r>
        <w:tab/>
      </w:r>
      <w:r>
        <w:fldChar w:fldCharType="begin"/>
      </w:r>
      <w:r>
        <w:instrText xml:space="preserve"> PAGEREF _Toc9346540 \h </w:instrText>
      </w:r>
      <w:r>
        <w:fldChar w:fldCharType="separate"/>
      </w:r>
      <w:r>
        <w:t>4</w:t>
      </w:r>
      <w:r>
        <w:fldChar w:fldCharType="end"/>
      </w:r>
    </w:p>
    <w:p w14:paraId="694DD109" w14:textId="77777777" w:rsidR="00E02F14" w:rsidRDefault="00E02F14">
      <w:pPr>
        <w:pStyle w:val="TOC2"/>
        <w:rPr>
          <w:rFonts w:asciiTheme="minorHAnsi" w:eastAsiaTheme="minorEastAsia" w:hAnsiTheme="minorHAnsi" w:cstheme="minorBidi"/>
          <w:sz w:val="22"/>
          <w:szCs w:val="22"/>
          <w:lang w:val="en-US" w:eastAsia="en-US"/>
        </w:rPr>
      </w:pPr>
      <w:r>
        <w:t>5.1</w:t>
      </w:r>
      <w:r>
        <w:rPr>
          <w:rFonts w:asciiTheme="minorHAnsi" w:eastAsiaTheme="minorEastAsia" w:hAnsiTheme="minorHAnsi" w:cstheme="minorBidi"/>
          <w:sz w:val="22"/>
          <w:szCs w:val="22"/>
          <w:lang w:val="en-US" w:eastAsia="en-US"/>
        </w:rPr>
        <w:tab/>
      </w:r>
      <w:r>
        <w:t>Responsibility</w:t>
      </w:r>
      <w:r>
        <w:tab/>
      </w:r>
      <w:r>
        <w:fldChar w:fldCharType="begin"/>
      </w:r>
      <w:r>
        <w:instrText xml:space="preserve"> PAGEREF _Toc9346541 \h </w:instrText>
      </w:r>
      <w:r>
        <w:fldChar w:fldCharType="separate"/>
      </w:r>
      <w:r>
        <w:t>4</w:t>
      </w:r>
      <w:r>
        <w:fldChar w:fldCharType="end"/>
      </w:r>
    </w:p>
    <w:p w14:paraId="69592E31" w14:textId="77777777" w:rsidR="00E02F14" w:rsidRDefault="00E02F14">
      <w:pPr>
        <w:pStyle w:val="TOC2"/>
        <w:rPr>
          <w:rFonts w:asciiTheme="minorHAnsi" w:eastAsiaTheme="minorEastAsia" w:hAnsiTheme="minorHAnsi" w:cstheme="minorBidi"/>
          <w:sz w:val="22"/>
          <w:szCs w:val="22"/>
          <w:lang w:val="en-US" w:eastAsia="en-US"/>
        </w:rPr>
      </w:pPr>
      <w:r>
        <w:t>5.2</w:t>
      </w:r>
      <w:r>
        <w:rPr>
          <w:rFonts w:asciiTheme="minorHAnsi" w:eastAsiaTheme="minorEastAsia" w:hAnsiTheme="minorHAnsi" w:cstheme="minorBidi"/>
          <w:sz w:val="22"/>
          <w:szCs w:val="22"/>
          <w:lang w:val="en-US" w:eastAsia="en-US"/>
        </w:rPr>
        <w:tab/>
      </w:r>
      <w:r>
        <w:t>Procedure</w:t>
      </w:r>
      <w:r>
        <w:tab/>
      </w:r>
      <w:r>
        <w:fldChar w:fldCharType="begin"/>
      </w:r>
      <w:r>
        <w:instrText xml:space="preserve"> PAGEREF _Toc9346542 \h </w:instrText>
      </w:r>
      <w:r>
        <w:fldChar w:fldCharType="separate"/>
      </w:r>
      <w:r>
        <w:t>5</w:t>
      </w:r>
      <w:r>
        <w:fldChar w:fldCharType="end"/>
      </w:r>
    </w:p>
    <w:p w14:paraId="1D4E0B88" w14:textId="77777777" w:rsidR="00E02F14" w:rsidRDefault="00E02F14">
      <w:pPr>
        <w:pStyle w:val="TOC3"/>
        <w:rPr>
          <w:rFonts w:asciiTheme="minorHAnsi" w:eastAsiaTheme="minorEastAsia" w:hAnsiTheme="minorHAnsi" w:cstheme="minorBidi"/>
          <w:sz w:val="22"/>
          <w:szCs w:val="22"/>
          <w:lang w:val="en-US" w:eastAsia="en-US"/>
        </w:rPr>
      </w:pPr>
      <w:r>
        <w:t>5.2.1</w:t>
      </w:r>
      <w:r>
        <w:rPr>
          <w:rFonts w:asciiTheme="minorHAnsi" w:eastAsiaTheme="minorEastAsia" w:hAnsiTheme="minorHAnsi" w:cstheme="minorBidi"/>
          <w:sz w:val="22"/>
          <w:szCs w:val="22"/>
          <w:lang w:val="en-US" w:eastAsia="en-US"/>
        </w:rPr>
        <w:tab/>
      </w:r>
      <w:r>
        <w:t>General activities</w:t>
      </w:r>
      <w:r>
        <w:tab/>
      </w:r>
      <w:r>
        <w:fldChar w:fldCharType="begin"/>
      </w:r>
      <w:r>
        <w:instrText xml:space="preserve"> PAGEREF _Toc9346543 \h </w:instrText>
      </w:r>
      <w:r>
        <w:fldChar w:fldCharType="separate"/>
      </w:r>
      <w:r>
        <w:t>5</w:t>
      </w:r>
      <w:r>
        <w:fldChar w:fldCharType="end"/>
      </w:r>
    </w:p>
    <w:p w14:paraId="561D324D" w14:textId="77777777" w:rsidR="00E02F14" w:rsidRDefault="00E02F14">
      <w:pPr>
        <w:pStyle w:val="TOC3"/>
        <w:rPr>
          <w:rFonts w:asciiTheme="minorHAnsi" w:eastAsiaTheme="minorEastAsia" w:hAnsiTheme="minorHAnsi" w:cstheme="minorBidi"/>
          <w:sz w:val="22"/>
          <w:szCs w:val="22"/>
          <w:lang w:val="en-US" w:eastAsia="en-US"/>
        </w:rPr>
      </w:pPr>
      <w:r>
        <w:t>5.2.2</w:t>
      </w:r>
      <w:r>
        <w:rPr>
          <w:rFonts w:asciiTheme="minorHAnsi" w:eastAsiaTheme="minorEastAsia" w:hAnsiTheme="minorHAnsi" w:cstheme="minorBidi"/>
          <w:sz w:val="22"/>
          <w:szCs w:val="22"/>
          <w:lang w:val="en-US" w:eastAsia="en-US"/>
        </w:rPr>
        <w:tab/>
      </w:r>
      <w:r>
        <w:t>Unloading or shifting of equipment and materials</w:t>
      </w:r>
      <w:r>
        <w:tab/>
      </w:r>
      <w:r>
        <w:fldChar w:fldCharType="begin"/>
      </w:r>
      <w:r>
        <w:instrText xml:space="preserve"> PAGEREF _Toc9346544 \h </w:instrText>
      </w:r>
      <w:r>
        <w:fldChar w:fldCharType="separate"/>
      </w:r>
      <w:r>
        <w:t>5</w:t>
      </w:r>
      <w:r>
        <w:fldChar w:fldCharType="end"/>
      </w:r>
    </w:p>
    <w:p w14:paraId="391FA245" w14:textId="77777777" w:rsidR="00E02F14" w:rsidRDefault="00E02F14">
      <w:pPr>
        <w:pStyle w:val="TOC3"/>
        <w:rPr>
          <w:rFonts w:asciiTheme="minorHAnsi" w:eastAsiaTheme="minorEastAsia" w:hAnsiTheme="minorHAnsi" w:cstheme="minorBidi"/>
          <w:sz w:val="22"/>
          <w:szCs w:val="22"/>
          <w:lang w:val="en-US" w:eastAsia="en-US"/>
        </w:rPr>
      </w:pPr>
      <w:r w:rsidRPr="00033373">
        <w:rPr>
          <w:lang w:val="en-US"/>
        </w:rPr>
        <w:t>5.2.3</w:t>
      </w:r>
      <w:r>
        <w:rPr>
          <w:rFonts w:asciiTheme="minorHAnsi" w:eastAsiaTheme="minorEastAsia" w:hAnsiTheme="minorHAnsi" w:cstheme="minorBidi"/>
          <w:sz w:val="22"/>
          <w:szCs w:val="22"/>
          <w:lang w:val="en-US" w:eastAsia="en-US"/>
        </w:rPr>
        <w:tab/>
      </w:r>
      <w:r w:rsidRPr="00033373">
        <w:rPr>
          <w:lang w:val="en-US"/>
        </w:rPr>
        <w:t>Initial actions following unloading</w:t>
      </w:r>
      <w:r>
        <w:tab/>
      </w:r>
      <w:r>
        <w:fldChar w:fldCharType="begin"/>
      </w:r>
      <w:r>
        <w:instrText xml:space="preserve"> PAGEREF _Toc9346545 \h </w:instrText>
      </w:r>
      <w:r>
        <w:fldChar w:fldCharType="separate"/>
      </w:r>
      <w:r>
        <w:t>6</w:t>
      </w:r>
      <w:r>
        <w:fldChar w:fldCharType="end"/>
      </w:r>
    </w:p>
    <w:p w14:paraId="0DA0F2EF" w14:textId="77777777" w:rsidR="00E02F14" w:rsidRDefault="00E02F14">
      <w:pPr>
        <w:pStyle w:val="TOC3"/>
        <w:rPr>
          <w:rFonts w:asciiTheme="minorHAnsi" w:eastAsiaTheme="minorEastAsia" w:hAnsiTheme="minorHAnsi" w:cstheme="minorBidi"/>
          <w:sz w:val="22"/>
          <w:szCs w:val="22"/>
          <w:lang w:val="en-US" w:eastAsia="en-US"/>
        </w:rPr>
      </w:pPr>
      <w:r>
        <w:t>5.2.4</w:t>
      </w:r>
      <w:r>
        <w:rPr>
          <w:rFonts w:asciiTheme="minorHAnsi" w:eastAsiaTheme="minorEastAsia" w:hAnsiTheme="minorHAnsi" w:cstheme="minorBidi"/>
          <w:sz w:val="22"/>
          <w:szCs w:val="22"/>
          <w:lang w:val="en-US" w:eastAsia="en-US"/>
        </w:rPr>
        <w:tab/>
      </w:r>
      <w:r>
        <w:t>Material receiving</w:t>
      </w:r>
      <w:r>
        <w:tab/>
      </w:r>
      <w:r>
        <w:fldChar w:fldCharType="begin"/>
      </w:r>
      <w:r>
        <w:instrText xml:space="preserve"> PAGEREF _Toc9346546 \h </w:instrText>
      </w:r>
      <w:r>
        <w:fldChar w:fldCharType="separate"/>
      </w:r>
      <w:r>
        <w:t>6</w:t>
      </w:r>
      <w:r>
        <w:fldChar w:fldCharType="end"/>
      </w:r>
    </w:p>
    <w:p w14:paraId="72946156" w14:textId="77777777" w:rsidR="00E02F14" w:rsidRDefault="00E02F14">
      <w:pPr>
        <w:pStyle w:val="TOC3"/>
        <w:rPr>
          <w:rFonts w:asciiTheme="minorHAnsi" w:eastAsiaTheme="minorEastAsia" w:hAnsiTheme="minorHAnsi" w:cstheme="minorBidi"/>
          <w:sz w:val="22"/>
          <w:szCs w:val="22"/>
          <w:lang w:val="en-US" w:eastAsia="en-US"/>
        </w:rPr>
      </w:pPr>
      <w:r>
        <w:t>5.2.5</w:t>
      </w:r>
      <w:r>
        <w:rPr>
          <w:rFonts w:asciiTheme="minorHAnsi" w:eastAsiaTheme="minorEastAsia" w:hAnsiTheme="minorHAnsi" w:cstheme="minorBidi"/>
          <w:sz w:val="22"/>
          <w:szCs w:val="22"/>
          <w:lang w:val="en-US" w:eastAsia="en-US"/>
        </w:rPr>
        <w:tab/>
      </w:r>
      <w:r>
        <w:t>Material receiving inspection</w:t>
      </w:r>
      <w:r>
        <w:tab/>
      </w:r>
      <w:r>
        <w:fldChar w:fldCharType="begin"/>
      </w:r>
      <w:r>
        <w:instrText xml:space="preserve"> PAGEREF _Toc9346547 \h </w:instrText>
      </w:r>
      <w:r>
        <w:fldChar w:fldCharType="separate"/>
      </w:r>
      <w:r>
        <w:t>6</w:t>
      </w:r>
      <w:r>
        <w:fldChar w:fldCharType="end"/>
      </w:r>
    </w:p>
    <w:p w14:paraId="41670805" w14:textId="77777777" w:rsidR="00E02F14" w:rsidRDefault="00E02F14">
      <w:pPr>
        <w:pStyle w:val="TOC3"/>
        <w:rPr>
          <w:rFonts w:asciiTheme="minorHAnsi" w:eastAsiaTheme="minorEastAsia" w:hAnsiTheme="minorHAnsi" w:cstheme="minorBidi"/>
          <w:sz w:val="22"/>
          <w:szCs w:val="22"/>
          <w:lang w:val="en-US" w:eastAsia="en-US"/>
        </w:rPr>
      </w:pPr>
      <w:r>
        <w:t>5.2.6</w:t>
      </w:r>
      <w:r>
        <w:rPr>
          <w:rFonts w:asciiTheme="minorHAnsi" w:eastAsiaTheme="minorEastAsia" w:hAnsiTheme="minorHAnsi" w:cstheme="minorBidi"/>
          <w:sz w:val="22"/>
          <w:szCs w:val="22"/>
          <w:lang w:val="en-US" w:eastAsia="en-US"/>
        </w:rPr>
        <w:tab/>
      </w:r>
      <w:r>
        <w:t>Material Receiving Control Report</w:t>
      </w:r>
      <w:r>
        <w:tab/>
      </w:r>
      <w:r>
        <w:fldChar w:fldCharType="begin"/>
      </w:r>
      <w:r>
        <w:instrText xml:space="preserve"> PAGEREF _Toc9346548 \h </w:instrText>
      </w:r>
      <w:r>
        <w:fldChar w:fldCharType="separate"/>
      </w:r>
      <w:r>
        <w:t>8</w:t>
      </w:r>
      <w:r>
        <w:fldChar w:fldCharType="end"/>
      </w:r>
    </w:p>
    <w:p w14:paraId="28AB7153" w14:textId="77777777" w:rsidR="00E02F14" w:rsidRDefault="00E02F14">
      <w:pPr>
        <w:pStyle w:val="TOC3"/>
        <w:rPr>
          <w:rFonts w:asciiTheme="minorHAnsi" w:eastAsiaTheme="minorEastAsia" w:hAnsiTheme="minorHAnsi" w:cstheme="minorBidi"/>
          <w:sz w:val="22"/>
          <w:szCs w:val="22"/>
          <w:lang w:val="en-US" w:eastAsia="en-US"/>
        </w:rPr>
      </w:pPr>
      <w:r>
        <w:t>5.2.7</w:t>
      </w:r>
      <w:r>
        <w:rPr>
          <w:rFonts w:asciiTheme="minorHAnsi" w:eastAsiaTheme="minorEastAsia" w:hAnsiTheme="minorHAnsi" w:cstheme="minorBidi"/>
          <w:sz w:val="22"/>
          <w:szCs w:val="22"/>
          <w:lang w:val="en-US" w:eastAsia="en-US"/>
        </w:rPr>
        <w:tab/>
      </w:r>
      <w:r>
        <w:t>Registration of received Equipment &amp; Materials</w:t>
      </w:r>
      <w:r>
        <w:tab/>
      </w:r>
      <w:r>
        <w:fldChar w:fldCharType="begin"/>
      </w:r>
      <w:r>
        <w:instrText xml:space="preserve"> PAGEREF _Toc9346549 \h </w:instrText>
      </w:r>
      <w:r>
        <w:fldChar w:fldCharType="separate"/>
      </w:r>
      <w:r>
        <w:t>8</w:t>
      </w:r>
      <w:r>
        <w:fldChar w:fldCharType="end"/>
      </w:r>
    </w:p>
    <w:p w14:paraId="542737E5" w14:textId="77777777" w:rsidR="00E02F14" w:rsidRDefault="00E02F14">
      <w:pPr>
        <w:pStyle w:val="TOC3"/>
        <w:rPr>
          <w:rFonts w:asciiTheme="minorHAnsi" w:eastAsiaTheme="minorEastAsia" w:hAnsiTheme="minorHAnsi" w:cstheme="minorBidi"/>
          <w:sz w:val="22"/>
          <w:szCs w:val="22"/>
          <w:lang w:val="en-US" w:eastAsia="en-US"/>
        </w:rPr>
      </w:pPr>
      <w:r>
        <w:t>5.2.8</w:t>
      </w:r>
      <w:r>
        <w:rPr>
          <w:rFonts w:asciiTheme="minorHAnsi" w:eastAsiaTheme="minorEastAsia" w:hAnsiTheme="minorHAnsi" w:cstheme="minorBidi"/>
          <w:sz w:val="22"/>
          <w:szCs w:val="22"/>
          <w:lang w:val="en-US" w:eastAsia="en-US"/>
        </w:rPr>
        <w:tab/>
      </w:r>
      <w:r>
        <w:t>Over / Short Supply</w:t>
      </w:r>
      <w:r>
        <w:tab/>
      </w:r>
      <w:r>
        <w:fldChar w:fldCharType="begin"/>
      </w:r>
      <w:r>
        <w:instrText xml:space="preserve"> PAGEREF _Toc9346550 \h </w:instrText>
      </w:r>
      <w:r>
        <w:fldChar w:fldCharType="separate"/>
      </w:r>
      <w:r>
        <w:t>8</w:t>
      </w:r>
      <w:r>
        <w:fldChar w:fldCharType="end"/>
      </w:r>
    </w:p>
    <w:p w14:paraId="7F98359D" w14:textId="77777777" w:rsidR="00E02F14" w:rsidRDefault="00E02F14">
      <w:pPr>
        <w:pStyle w:val="TOC3"/>
        <w:rPr>
          <w:rFonts w:asciiTheme="minorHAnsi" w:eastAsiaTheme="minorEastAsia" w:hAnsiTheme="minorHAnsi" w:cstheme="minorBidi"/>
          <w:sz w:val="22"/>
          <w:szCs w:val="22"/>
          <w:lang w:val="en-US" w:eastAsia="en-US"/>
        </w:rPr>
      </w:pPr>
      <w:r>
        <w:t>5.2.9</w:t>
      </w:r>
      <w:r>
        <w:rPr>
          <w:rFonts w:asciiTheme="minorHAnsi" w:eastAsiaTheme="minorEastAsia" w:hAnsiTheme="minorHAnsi" w:cstheme="minorBidi"/>
          <w:sz w:val="22"/>
          <w:szCs w:val="22"/>
          <w:lang w:val="en-US" w:eastAsia="en-US"/>
        </w:rPr>
        <w:tab/>
      </w:r>
      <w:r>
        <w:t>Damages / Losses</w:t>
      </w:r>
      <w:r>
        <w:tab/>
      </w:r>
      <w:r>
        <w:fldChar w:fldCharType="begin"/>
      </w:r>
      <w:r>
        <w:instrText xml:space="preserve"> PAGEREF _Toc9346551 \h </w:instrText>
      </w:r>
      <w:r>
        <w:fldChar w:fldCharType="separate"/>
      </w:r>
      <w:r>
        <w:t>9</w:t>
      </w:r>
      <w:r>
        <w:fldChar w:fldCharType="end"/>
      </w:r>
    </w:p>
    <w:p w14:paraId="0D4DB7AF" w14:textId="77777777" w:rsidR="00E02F14" w:rsidRDefault="00E02F14">
      <w:pPr>
        <w:pStyle w:val="TOC3"/>
        <w:rPr>
          <w:rFonts w:asciiTheme="minorHAnsi" w:eastAsiaTheme="minorEastAsia" w:hAnsiTheme="minorHAnsi" w:cstheme="minorBidi"/>
          <w:sz w:val="22"/>
          <w:szCs w:val="22"/>
          <w:lang w:val="en-US" w:eastAsia="en-US"/>
        </w:rPr>
      </w:pPr>
      <w:r>
        <w:t>5.2.10</w:t>
      </w:r>
      <w:r>
        <w:rPr>
          <w:rFonts w:asciiTheme="minorHAnsi" w:eastAsiaTheme="minorEastAsia" w:hAnsiTheme="minorHAnsi" w:cstheme="minorBidi"/>
          <w:sz w:val="22"/>
          <w:szCs w:val="22"/>
          <w:lang w:val="en-US" w:eastAsia="en-US"/>
        </w:rPr>
        <w:tab/>
      </w:r>
      <w:r>
        <w:t>Non-Conformities</w:t>
      </w:r>
      <w:r>
        <w:tab/>
      </w:r>
      <w:r>
        <w:fldChar w:fldCharType="begin"/>
      </w:r>
      <w:r>
        <w:instrText xml:space="preserve"> PAGEREF _Toc9346552 \h </w:instrText>
      </w:r>
      <w:r>
        <w:fldChar w:fldCharType="separate"/>
      </w:r>
      <w:r>
        <w:t>10</w:t>
      </w:r>
      <w:r>
        <w:fldChar w:fldCharType="end"/>
      </w:r>
    </w:p>
    <w:p w14:paraId="798C5A8F" w14:textId="77777777" w:rsidR="00E02F14" w:rsidRDefault="00E02F14">
      <w:pPr>
        <w:pStyle w:val="TOC3"/>
        <w:rPr>
          <w:rFonts w:asciiTheme="minorHAnsi" w:eastAsiaTheme="minorEastAsia" w:hAnsiTheme="minorHAnsi" w:cstheme="minorBidi"/>
          <w:sz w:val="22"/>
          <w:szCs w:val="22"/>
          <w:lang w:val="en-US" w:eastAsia="en-US"/>
        </w:rPr>
      </w:pPr>
      <w:r>
        <w:t>5.2.11</w:t>
      </w:r>
      <w:r>
        <w:rPr>
          <w:rFonts w:asciiTheme="minorHAnsi" w:eastAsiaTheme="minorEastAsia" w:hAnsiTheme="minorHAnsi" w:cstheme="minorBidi"/>
          <w:sz w:val="22"/>
          <w:szCs w:val="22"/>
          <w:lang w:val="en-US" w:eastAsia="en-US"/>
        </w:rPr>
        <w:tab/>
      </w:r>
      <w:r>
        <w:t>Certificates, Manufacturer’s Instructions, Test Reports</w:t>
      </w:r>
      <w:r>
        <w:tab/>
      </w:r>
      <w:r>
        <w:fldChar w:fldCharType="begin"/>
      </w:r>
      <w:r>
        <w:instrText xml:space="preserve"> PAGEREF _Toc9346553 \h </w:instrText>
      </w:r>
      <w:r>
        <w:fldChar w:fldCharType="separate"/>
      </w:r>
      <w:r>
        <w:t>10</w:t>
      </w:r>
      <w:r>
        <w:fldChar w:fldCharType="end"/>
      </w:r>
    </w:p>
    <w:p w14:paraId="187B23AD" w14:textId="77777777" w:rsidR="00E02F14" w:rsidRDefault="00E02F14">
      <w:pPr>
        <w:pStyle w:val="TOC3"/>
        <w:rPr>
          <w:rFonts w:asciiTheme="minorHAnsi" w:eastAsiaTheme="minorEastAsia" w:hAnsiTheme="minorHAnsi" w:cstheme="minorBidi"/>
          <w:sz w:val="22"/>
          <w:szCs w:val="22"/>
          <w:lang w:val="en-US" w:eastAsia="en-US"/>
        </w:rPr>
      </w:pPr>
      <w:r>
        <w:t>5.2.12</w:t>
      </w:r>
      <w:r>
        <w:rPr>
          <w:rFonts w:asciiTheme="minorHAnsi" w:eastAsiaTheme="minorEastAsia" w:hAnsiTheme="minorHAnsi" w:cstheme="minorBidi"/>
          <w:sz w:val="22"/>
          <w:szCs w:val="22"/>
          <w:lang w:val="en-US" w:eastAsia="en-US"/>
        </w:rPr>
        <w:tab/>
      </w:r>
      <w:r>
        <w:t>Approval and inspection certificates</w:t>
      </w:r>
      <w:r>
        <w:tab/>
      </w:r>
      <w:r>
        <w:fldChar w:fldCharType="begin"/>
      </w:r>
      <w:r>
        <w:instrText xml:space="preserve"> PAGEREF _Toc9346554 \h </w:instrText>
      </w:r>
      <w:r>
        <w:fldChar w:fldCharType="separate"/>
      </w:r>
      <w:r>
        <w:t>10</w:t>
      </w:r>
      <w:r>
        <w:fldChar w:fldCharType="end"/>
      </w:r>
    </w:p>
    <w:p w14:paraId="471463E9" w14:textId="77777777" w:rsidR="00E02F14" w:rsidRDefault="00E02F14">
      <w:pPr>
        <w:pStyle w:val="TOC3"/>
        <w:rPr>
          <w:rFonts w:asciiTheme="minorHAnsi" w:eastAsiaTheme="minorEastAsia" w:hAnsiTheme="minorHAnsi" w:cstheme="minorBidi"/>
          <w:sz w:val="22"/>
          <w:szCs w:val="22"/>
          <w:lang w:val="en-US" w:eastAsia="en-US"/>
        </w:rPr>
      </w:pPr>
      <w:r>
        <w:t>5.2.13</w:t>
      </w:r>
      <w:r>
        <w:rPr>
          <w:rFonts w:asciiTheme="minorHAnsi" w:eastAsiaTheme="minorEastAsia" w:hAnsiTheme="minorHAnsi" w:cstheme="minorBidi"/>
          <w:sz w:val="22"/>
          <w:szCs w:val="22"/>
          <w:lang w:val="en-US" w:eastAsia="en-US"/>
        </w:rPr>
        <w:tab/>
      </w:r>
      <w:r>
        <w:t>Substitute materials / Deviations</w:t>
      </w:r>
      <w:r>
        <w:tab/>
      </w:r>
      <w:r>
        <w:fldChar w:fldCharType="begin"/>
      </w:r>
      <w:r>
        <w:instrText xml:space="preserve"> PAGEREF _Toc9346555 \h </w:instrText>
      </w:r>
      <w:r>
        <w:fldChar w:fldCharType="separate"/>
      </w:r>
      <w:r>
        <w:t>11</w:t>
      </w:r>
      <w:r>
        <w:fldChar w:fldCharType="end"/>
      </w:r>
    </w:p>
    <w:p w14:paraId="7449C718" w14:textId="77777777" w:rsidR="00E02F14" w:rsidRDefault="00E02F14">
      <w:pPr>
        <w:pStyle w:val="TOC3"/>
        <w:rPr>
          <w:rFonts w:asciiTheme="minorHAnsi" w:eastAsiaTheme="minorEastAsia" w:hAnsiTheme="minorHAnsi" w:cstheme="minorBidi"/>
          <w:sz w:val="22"/>
          <w:szCs w:val="22"/>
          <w:lang w:val="en-US" w:eastAsia="en-US"/>
        </w:rPr>
      </w:pPr>
      <w:r>
        <w:t>5.2.14</w:t>
      </w:r>
      <w:r>
        <w:rPr>
          <w:rFonts w:asciiTheme="minorHAnsi" w:eastAsiaTheme="minorEastAsia" w:hAnsiTheme="minorHAnsi" w:cstheme="minorBidi"/>
          <w:sz w:val="22"/>
          <w:szCs w:val="22"/>
          <w:lang w:val="en-US" w:eastAsia="en-US"/>
        </w:rPr>
        <w:tab/>
      </w:r>
      <w:r>
        <w:t>Marking, Marking transfer on piping material</w:t>
      </w:r>
      <w:r>
        <w:tab/>
      </w:r>
      <w:r>
        <w:fldChar w:fldCharType="begin"/>
      </w:r>
      <w:r>
        <w:instrText xml:space="preserve"> PAGEREF _Toc9346556 \h </w:instrText>
      </w:r>
      <w:r>
        <w:fldChar w:fldCharType="separate"/>
      </w:r>
      <w:r>
        <w:t>11</w:t>
      </w:r>
      <w:r>
        <w:fldChar w:fldCharType="end"/>
      </w:r>
    </w:p>
    <w:p w14:paraId="4D67E1AC" w14:textId="77777777" w:rsidR="00E02F14" w:rsidRDefault="00E02F14">
      <w:pPr>
        <w:pStyle w:val="TOC3"/>
        <w:rPr>
          <w:rFonts w:asciiTheme="minorHAnsi" w:eastAsiaTheme="minorEastAsia" w:hAnsiTheme="minorHAnsi" w:cstheme="minorBidi"/>
          <w:sz w:val="22"/>
          <w:szCs w:val="22"/>
          <w:lang w:val="en-US" w:eastAsia="en-US"/>
        </w:rPr>
      </w:pPr>
      <w:r>
        <w:t>5.2.15</w:t>
      </w:r>
      <w:r>
        <w:rPr>
          <w:rFonts w:asciiTheme="minorHAnsi" w:eastAsiaTheme="minorEastAsia" w:hAnsiTheme="minorHAnsi" w:cstheme="minorBidi"/>
          <w:sz w:val="22"/>
          <w:szCs w:val="22"/>
          <w:lang w:val="en-US" w:eastAsia="en-US"/>
        </w:rPr>
        <w:tab/>
      </w:r>
      <w:r>
        <w:t>Manufacturer’s / supplier instructions</w:t>
      </w:r>
      <w:r>
        <w:tab/>
      </w:r>
      <w:r>
        <w:fldChar w:fldCharType="begin"/>
      </w:r>
      <w:r>
        <w:instrText xml:space="preserve"> PAGEREF _Toc9346557 \h </w:instrText>
      </w:r>
      <w:r>
        <w:fldChar w:fldCharType="separate"/>
      </w:r>
      <w:r>
        <w:t>11</w:t>
      </w:r>
      <w:r>
        <w:fldChar w:fldCharType="end"/>
      </w:r>
    </w:p>
    <w:p w14:paraId="25496A5D" w14:textId="77777777" w:rsidR="00E02F14" w:rsidRDefault="00E02F14">
      <w:pPr>
        <w:pStyle w:val="TOC3"/>
        <w:rPr>
          <w:rFonts w:asciiTheme="minorHAnsi" w:eastAsiaTheme="minorEastAsia" w:hAnsiTheme="minorHAnsi" w:cstheme="minorBidi"/>
          <w:sz w:val="22"/>
          <w:szCs w:val="22"/>
          <w:lang w:val="en-US" w:eastAsia="en-US"/>
        </w:rPr>
      </w:pPr>
      <w:r>
        <w:t>5.2.16</w:t>
      </w:r>
      <w:r>
        <w:rPr>
          <w:rFonts w:asciiTheme="minorHAnsi" w:eastAsiaTheme="minorEastAsia" w:hAnsiTheme="minorHAnsi" w:cstheme="minorBidi"/>
          <w:sz w:val="22"/>
          <w:szCs w:val="22"/>
          <w:lang w:val="en-US" w:eastAsia="en-US"/>
        </w:rPr>
        <w:tab/>
      </w:r>
      <w:r>
        <w:t>Release of Equipment and Materials</w:t>
      </w:r>
      <w:r>
        <w:tab/>
      </w:r>
      <w:r>
        <w:fldChar w:fldCharType="begin"/>
      </w:r>
      <w:r>
        <w:instrText xml:space="preserve"> PAGEREF _Toc9346558 \h </w:instrText>
      </w:r>
      <w:r>
        <w:fldChar w:fldCharType="separate"/>
      </w:r>
      <w:r>
        <w:t>12</w:t>
      </w:r>
      <w:r>
        <w:fldChar w:fldCharType="end"/>
      </w:r>
    </w:p>
    <w:p w14:paraId="0C823453" w14:textId="77777777" w:rsidR="00E02F14" w:rsidRDefault="00E02F14">
      <w:pPr>
        <w:pStyle w:val="TOC3"/>
        <w:rPr>
          <w:rFonts w:asciiTheme="minorHAnsi" w:eastAsiaTheme="minorEastAsia" w:hAnsiTheme="minorHAnsi" w:cstheme="minorBidi"/>
          <w:sz w:val="22"/>
          <w:szCs w:val="22"/>
          <w:lang w:val="en-US" w:eastAsia="en-US"/>
        </w:rPr>
      </w:pPr>
      <w:r w:rsidRPr="00033373">
        <w:rPr>
          <w:lang w:val="en-US"/>
        </w:rPr>
        <w:t>5.2.17</w:t>
      </w:r>
      <w:r>
        <w:rPr>
          <w:rFonts w:asciiTheme="minorHAnsi" w:eastAsiaTheme="minorEastAsia" w:hAnsiTheme="minorHAnsi" w:cstheme="minorBidi"/>
          <w:sz w:val="22"/>
          <w:szCs w:val="22"/>
          <w:lang w:val="en-US" w:eastAsia="en-US"/>
        </w:rPr>
        <w:tab/>
      </w:r>
      <w:r w:rsidRPr="00033373">
        <w:rPr>
          <w:lang w:val="en-US"/>
        </w:rPr>
        <w:t>Execution of supplement orders issued by construction site</w:t>
      </w:r>
      <w:r>
        <w:tab/>
      </w:r>
      <w:r>
        <w:fldChar w:fldCharType="begin"/>
      </w:r>
      <w:r>
        <w:instrText xml:space="preserve"> PAGEREF _Toc9346559 \h </w:instrText>
      </w:r>
      <w:r>
        <w:fldChar w:fldCharType="separate"/>
      </w:r>
      <w:r>
        <w:t>12</w:t>
      </w:r>
      <w:r>
        <w:fldChar w:fldCharType="end"/>
      </w:r>
    </w:p>
    <w:p w14:paraId="7A1E1304" w14:textId="77777777" w:rsidR="00E02F14" w:rsidRDefault="00E02F14">
      <w:pPr>
        <w:pStyle w:val="TOC3"/>
        <w:rPr>
          <w:rFonts w:asciiTheme="minorHAnsi" w:eastAsiaTheme="minorEastAsia" w:hAnsiTheme="minorHAnsi" w:cstheme="minorBidi"/>
          <w:sz w:val="22"/>
          <w:szCs w:val="22"/>
          <w:lang w:val="en-US" w:eastAsia="en-US"/>
        </w:rPr>
      </w:pPr>
      <w:r>
        <w:t>5.2.18</w:t>
      </w:r>
      <w:r>
        <w:rPr>
          <w:rFonts w:asciiTheme="minorHAnsi" w:eastAsiaTheme="minorEastAsia" w:hAnsiTheme="minorHAnsi" w:cstheme="minorBidi"/>
          <w:sz w:val="22"/>
          <w:szCs w:val="22"/>
          <w:lang w:val="en-US" w:eastAsia="en-US"/>
        </w:rPr>
        <w:tab/>
      </w:r>
      <w:r>
        <w:t>Release of Surplus Equipment and Material</w:t>
      </w:r>
      <w:r>
        <w:tab/>
      </w:r>
      <w:r>
        <w:fldChar w:fldCharType="begin"/>
      </w:r>
      <w:r>
        <w:instrText xml:space="preserve"> PAGEREF _Toc9346560 \h </w:instrText>
      </w:r>
      <w:r>
        <w:fldChar w:fldCharType="separate"/>
      </w:r>
      <w:r>
        <w:t>13</w:t>
      </w:r>
      <w:r>
        <w:fldChar w:fldCharType="end"/>
      </w:r>
    </w:p>
    <w:p w14:paraId="6ECC6980" w14:textId="77777777" w:rsidR="00E02F14" w:rsidRDefault="00E02F14">
      <w:pPr>
        <w:pStyle w:val="TOC1"/>
        <w:rPr>
          <w:rFonts w:asciiTheme="minorHAnsi" w:eastAsiaTheme="minorEastAsia" w:hAnsiTheme="minorHAnsi" w:cstheme="minorBidi"/>
          <w:sz w:val="22"/>
          <w:szCs w:val="22"/>
          <w:lang w:val="en-US" w:eastAsia="en-US"/>
        </w:rPr>
      </w:pPr>
      <w:r>
        <w:t>6</w:t>
      </w:r>
      <w:r>
        <w:rPr>
          <w:rFonts w:asciiTheme="minorHAnsi" w:eastAsiaTheme="minorEastAsia" w:hAnsiTheme="minorHAnsi" w:cstheme="minorBidi"/>
          <w:sz w:val="22"/>
          <w:szCs w:val="22"/>
          <w:lang w:val="en-US" w:eastAsia="en-US"/>
        </w:rPr>
        <w:tab/>
      </w:r>
      <w:r>
        <w:t>Documentation and Quality Records</w:t>
      </w:r>
      <w:r>
        <w:tab/>
      </w:r>
      <w:r>
        <w:fldChar w:fldCharType="begin"/>
      </w:r>
      <w:r>
        <w:instrText xml:space="preserve"> PAGEREF _Toc9346561 \h </w:instrText>
      </w:r>
      <w:r>
        <w:fldChar w:fldCharType="separate"/>
      </w:r>
      <w:r>
        <w:t>13</w:t>
      </w:r>
      <w:r>
        <w:fldChar w:fldCharType="end"/>
      </w:r>
    </w:p>
    <w:p w14:paraId="32F846D1" w14:textId="77777777" w:rsidR="00E02F14" w:rsidRDefault="00E02F14">
      <w:pPr>
        <w:pStyle w:val="TOC1"/>
        <w:rPr>
          <w:rFonts w:asciiTheme="minorHAnsi" w:eastAsiaTheme="minorEastAsia" w:hAnsiTheme="minorHAnsi" w:cstheme="minorBidi"/>
          <w:sz w:val="22"/>
          <w:szCs w:val="22"/>
          <w:lang w:val="en-US" w:eastAsia="en-US"/>
        </w:rPr>
      </w:pPr>
      <w:r>
        <w:t>7</w:t>
      </w:r>
      <w:r>
        <w:rPr>
          <w:rFonts w:asciiTheme="minorHAnsi" w:eastAsiaTheme="minorEastAsia" w:hAnsiTheme="minorHAnsi" w:cstheme="minorBidi"/>
          <w:sz w:val="22"/>
          <w:szCs w:val="22"/>
          <w:lang w:val="en-US" w:eastAsia="en-US"/>
        </w:rPr>
        <w:tab/>
      </w:r>
      <w:r>
        <w:t>International identification marking</w:t>
      </w:r>
      <w:r>
        <w:tab/>
      </w:r>
      <w:r>
        <w:fldChar w:fldCharType="begin"/>
      </w:r>
      <w:r>
        <w:instrText xml:space="preserve"> PAGEREF _Toc9346562 \h </w:instrText>
      </w:r>
      <w:r>
        <w:fldChar w:fldCharType="separate"/>
      </w:r>
      <w:r>
        <w:t>14</w:t>
      </w:r>
      <w:r>
        <w:fldChar w:fldCharType="end"/>
      </w:r>
    </w:p>
    <w:p w14:paraId="79C18861" w14:textId="77777777" w:rsidR="00E02F14" w:rsidRDefault="00E02F14">
      <w:pPr>
        <w:pStyle w:val="TOC1"/>
        <w:rPr>
          <w:rFonts w:asciiTheme="minorHAnsi" w:eastAsiaTheme="minorEastAsia" w:hAnsiTheme="minorHAnsi" w:cstheme="minorBidi"/>
          <w:sz w:val="22"/>
          <w:szCs w:val="22"/>
          <w:lang w:val="en-US" w:eastAsia="en-US"/>
        </w:rPr>
      </w:pPr>
      <w:r>
        <w:t>8</w:t>
      </w:r>
      <w:r>
        <w:rPr>
          <w:rFonts w:asciiTheme="minorHAnsi" w:eastAsiaTheme="minorEastAsia" w:hAnsiTheme="minorHAnsi" w:cstheme="minorBidi"/>
          <w:sz w:val="22"/>
          <w:szCs w:val="22"/>
          <w:lang w:val="en-US" w:eastAsia="en-US"/>
        </w:rPr>
        <w:tab/>
      </w:r>
      <w:r>
        <w:t>Packing list</w:t>
      </w:r>
      <w:r>
        <w:tab/>
      </w:r>
      <w:r>
        <w:fldChar w:fldCharType="begin"/>
      </w:r>
      <w:r>
        <w:instrText xml:space="preserve"> PAGEREF _Toc9346563 \h </w:instrText>
      </w:r>
      <w:r>
        <w:fldChar w:fldCharType="separate"/>
      </w:r>
      <w:r>
        <w:t>16</w:t>
      </w:r>
      <w:r>
        <w:fldChar w:fldCharType="end"/>
      </w:r>
    </w:p>
    <w:p w14:paraId="1099E3E2" w14:textId="77777777" w:rsidR="00E02F14" w:rsidRDefault="00E02F14">
      <w:pPr>
        <w:pStyle w:val="TOC1"/>
        <w:rPr>
          <w:rFonts w:asciiTheme="minorHAnsi" w:eastAsiaTheme="minorEastAsia" w:hAnsiTheme="minorHAnsi" w:cstheme="minorBidi"/>
          <w:sz w:val="22"/>
          <w:szCs w:val="22"/>
          <w:lang w:val="en-US" w:eastAsia="en-US"/>
        </w:rPr>
      </w:pPr>
      <w:r>
        <w:t>9</w:t>
      </w:r>
      <w:r>
        <w:rPr>
          <w:rFonts w:asciiTheme="minorHAnsi" w:eastAsiaTheme="minorEastAsia" w:hAnsiTheme="minorHAnsi" w:cstheme="minorBidi"/>
          <w:sz w:val="22"/>
          <w:szCs w:val="22"/>
          <w:lang w:val="en-US" w:eastAsia="en-US"/>
        </w:rPr>
        <w:tab/>
      </w:r>
      <w:r>
        <w:t>Colli overview</w:t>
      </w:r>
      <w:r>
        <w:tab/>
      </w:r>
      <w:r>
        <w:fldChar w:fldCharType="begin"/>
      </w:r>
      <w:r>
        <w:instrText xml:space="preserve"> PAGEREF _Toc9346564 \h </w:instrText>
      </w:r>
      <w:r>
        <w:fldChar w:fldCharType="separate"/>
      </w:r>
      <w:r>
        <w:t>17</w:t>
      </w:r>
      <w:r>
        <w:fldChar w:fldCharType="end"/>
      </w:r>
    </w:p>
    <w:p w14:paraId="7AC80547" w14:textId="77777777" w:rsidR="00B247B0" w:rsidRPr="000E5A54" w:rsidRDefault="00B247B0">
      <w:r w:rsidRPr="000E5A54">
        <w:fldChar w:fldCharType="end"/>
      </w:r>
    </w:p>
    <w:p w14:paraId="667F6D20" w14:textId="77777777" w:rsidR="00C23990" w:rsidRPr="000E5A54" w:rsidRDefault="000E5A54" w:rsidP="00563F77">
      <w:pPr>
        <w:pStyle w:val="Heading1"/>
        <w:pageBreakBefore/>
      </w:pPr>
      <w:bookmarkStart w:id="7" w:name="_Toc9346536"/>
      <w:r w:rsidRPr="000E5A54">
        <w:lastRenderedPageBreak/>
        <w:t>Scope</w:t>
      </w:r>
      <w:bookmarkEnd w:id="7"/>
    </w:p>
    <w:p w14:paraId="418A5A0A" w14:textId="77777777" w:rsidR="00AD3ADD" w:rsidRDefault="00AD3ADD" w:rsidP="00AD3ADD">
      <w:pPr>
        <w:pStyle w:val="e1t"/>
      </w:pPr>
      <w:bookmarkStart w:id="8" w:name="_Toc176764787"/>
      <w:r w:rsidRPr="00947E96">
        <w:t>This document is valid for all fabrication and assembly works of modules within the Module Yard and all related fabrication faciliti</w:t>
      </w:r>
      <w:r w:rsidRPr="00AD3ADD">
        <w:t>es within the frame contract.</w:t>
      </w:r>
    </w:p>
    <w:p w14:paraId="73ACFD4F" w14:textId="77777777" w:rsidR="00456174" w:rsidRDefault="00AD3ADD" w:rsidP="00AD3ADD">
      <w:pPr>
        <w:pStyle w:val="e1t"/>
      </w:pPr>
      <w:r w:rsidRPr="00947E96">
        <w:t>This document shall be reviewed and adapted to suit individual project specific requirements. Any changes require COMPANY's written approval</w:t>
      </w:r>
      <w:r w:rsidR="00456174">
        <w:t>.</w:t>
      </w:r>
    </w:p>
    <w:p w14:paraId="4E7EAB12" w14:textId="77777777" w:rsidR="00C61AB5" w:rsidRPr="00F65486" w:rsidRDefault="00C61AB5" w:rsidP="00C61AB5">
      <w:pPr>
        <w:pStyle w:val="e1t"/>
      </w:pPr>
      <w:r w:rsidRPr="00F65486">
        <w:t xml:space="preserve">This work instruction applies for equipment and materials delivered </w:t>
      </w:r>
      <w:r w:rsidR="00A011CE" w:rsidRPr="00F65486">
        <w:t xml:space="preserve">by COMPANY or third parties </w:t>
      </w:r>
      <w:r w:rsidRPr="00F65486">
        <w:t xml:space="preserve">to the </w:t>
      </w:r>
      <w:r w:rsidR="00AD3ADD">
        <w:t>module yard and all related fabrication facilities</w:t>
      </w:r>
      <w:r w:rsidRPr="00F65486">
        <w:t xml:space="preserve">. The work instruction </w:t>
      </w:r>
      <w:r w:rsidR="005C1CE9">
        <w:t>defines</w:t>
      </w:r>
      <w:r w:rsidR="005C1CE9" w:rsidRPr="00F65486">
        <w:t xml:space="preserve"> </w:t>
      </w:r>
      <w:r w:rsidRPr="00F65486">
        <w:t xml:space="preserve">the activities for </w:t>
      </w:r>
      <w:r w:rsidR="00372555">
        <w:t xml:space="preserve">Material Receiving, Inspection, </w:t>
      </w:r>
      <w:r w:rsidR="005C1CE9">
        <w:t xml:space="preserve">Storage, </w:t>
      </w:r>
      <w:r w:rsidR="00A011CE">
        <w:t>Release</w:t>
      </w:r>
      <w:r w:rsidR="00372555">
        <w:t xml:space="preserve"> and </w:t>
      </w:r>
      <w:r w:rsidR="00AD3ADD">
        <w:t xml:space="preserve">Local </w:t>
      </w:r>
      <w:r w:rsidR="00372555">
        <w:t>Procurement for Equipment and Materials</w:t>
      </w:r>
      <w:r w:rsidRPr="00F65486">
        <w:t xml:space="preserve"> i</w:t>
      </w:r>
      <w:r w:rsidRPr="00F65486">
        <w:rPr>
          <w:noProof/>
        </w:rPr>
        <w:t>ncluding the documentation as well as the system for the traceability</w:t>
      </w:r>
      <w:r w:rsidR="000B0E23">
        <w:rPr>
          <w:noProof/>
        </w:rPr>
        <w:t>.</w:t>
      </w:r>
    </w:p>
    <w:p w14:paraId="6C75B69D" w14:textId="77777777" w:rsidR="00812C51" w:rsidRPr="0063035F" w:rsidRDefault="00812C51" w:rsidP="00D90F8E">
      <w:pPr>
        <w:pStyle w:val="Heading1"/>
      </w:pPr>
      <w:bookmarkStart w:id="9" w:name="_Toc9346537"/>
      <w:r w:rsidRPr="00D90F8E">
        <w:t>Purpose</w:t>
      </w:r>
      <w:bookmarkEnd w:id="8"/>
      <w:bookmarkEnd w:id="9"/>
    </w:p>
    <w:p w14:paraId="7AEBA682" w14:textId="77777777" w:rsidR="00372555" w:rsidRPr="00C619E5" w:rsidRDefault="00372555" w:rsidP="00372555">
      <w:pPr>
        <w:pStyle w:val="e1t"/>
        <w:spacing w:after="240"/>
        <w:ind w:left="851"/>
      </w:pPr>
      <w:bookmarkStart w:id="10" w:name="_Toc176764788"/>
      <w:r w:rsidRPr="00C619E5">
        <w:t xml:space="preserve">This work </w:t>
      </w:r>
      <w:r>
        <w:t>instruction</w:t>
      </w:r>
      <w:r w:rsidRPr="00C619E5">
        <w:t xml:space="preserve"> shall ensure that </w:t>
      </w:r>
      <w:r>
        <w:t>prior and during construction activities</w:t>
      </w:r>
      <w:r w:rsidR="00AD3ADD">
        <w:t xml:space="preserve"> in the</w:t>
      </w:r>
      <w:r>
        <w:t xml:space="preserve"> </w:t>
      </w:r>
      <w:r w:rsidR="00AD3ADD">
        <w:t>module yard and all related fabrication facilities</w:t>
      </w:r>
    </w:p>
    <w:p w14:paraId="3D5FC4A2" w14:textId="77777777" w:rsidR="00372555" w:rsidRPr="00C619E5" w:rsidRDefault="00372555" w:rsidP="00372555">
      <w:pPr>
        <w:pStyle w:val="e1t"/>
        <w:keepLines w:val="0"/>
        <w:numPr>
          <w:ilvl w:val="0"/>
          <w:numId w:val="24"/>
        </w:numPr>
        <w:tabs>
          <w:tab w:val="clear" w:pos="1701"/>
          <w:tab w:val="num" w:pos="1276"/>
        </w:tabs>
        <w:suppressAutoHyphens w:val="0"/>
        <w:spacing w:before="0" w:after="120"/>
        <w:ind w:left="1276" w:hanging="425"/>
      </w:pPr>
      <w:r>
        <w:t>o</w:t>
      </w:r>
      <w:r w:rsidRPr="00C619E5">
        <w:t>nly e</w:t>
      </w:r>
      <w:r>
        <w:t>quipment and materials are used</w:t>
      </w:r>
      <w:r w:rsidRPr="00C619E5">
        <w:t xml:space="preserve"> that comply with the relevant specifications</w:t>
      </w:r>
    </w:p>
    <w:p w14:paraId="1E075AFD" w14:textId="77777777" w:rsidR="00372555" w:rsidRPr="00C619E5" w:rsidRDefault="00372555" w:rsidP="00372555">
      <w:pPr>
        <w:pStyle w:val="e1t"/>
        <w:keepLines w:val="0"/>
        <w:numPr>
          <w:ilvl w:val="0"/>
          <w:numId w:val="24"/>
        </w:numPr>
        <w:tabs>
          <w:tab w:val="clear" w:pos="1701"/>
          <w:tab w:val="num" w:pos="1276"/>
        </w:tabs>
        <w:suppressAutoHyphens w:val="0"/>
        <w:spacing w:before="0" w:after="120"/>
        <w:ind w:left="1276" w:hanging="425"/>
      </w:pPr>
      <w:r>
        <w:t>e</w:t>
      </w:r>
      <w:r w:rsidRPr="00C619E5">
        <w:t>quipment and materials, for which material certificates are requested, can be referenced to the certificates</w:t>
      </w:r>
    </w:p>
    <w:p w14:paraId="1B3A511D" w14:textId="77777777" w:rsidR="00372555" w:rsidRPr="00C619E5" w:rsidRDefault="00BB3385" w:rsidP="00372555">
      <w:pPr>
        <w:pStyle w:val="e1t"/>
        <w:keepLines w:val="0"/>
        <w:numPr>
          <w:ilvl w:val="0"/>
          <w:numId w:val="24"/>
        </w:numPr>
        <w:tabs>
          <w:tab w:val="clear" w:pos="1701"/>
          <w:tab w:val="num" w:pos="1276"/>
        </w:tabs>
        <w:suppressAutoHyphens w:val="0"/>
        <w:spacing w:before="0" w:after="120"/>
        <w:ind w:left="1276" w:hanging="425"/>
      </w:pPr>
      <w:r w:rsidRPr="00C619E5">
        <w:t>equipment</w:t>
      </w:r>
      <w:r w:rsidR="00372555" w:rsidRPr="00C619E5">
        <w:t xml:space="preserve"> an</w:t>
      </w:r>
      <w:r w:rsidR="004804F6">
        <w:t>d materials are fully traceable</w:t>
      </w:r>
    </w:p>
    <w:p w14:paraId="274677AA" w14:textId="77777777" w:rsidR="00812C51" w:rsidRPr="0063035F" w:rsidRDefault="00812C51" w:rsidP="00812C51">
      <w:pPr>
        <w:pStyle w:val="Heading1"/>
      </w:pPr>
      <w:bookmarkStart w:id="11" w:name="_Toc9346538"/>
      <w:r w:rsidRPr="0063035F">
        <w:t>Definitions</w:t>
      </w:r>
      <w:bookmarkEnd w:id="10"/>
      <w:bookmarkEnd w:id="11"/>
    </w:p>
    <w:p w14:paraId="55697C17" w14:textId="77777777" w:rsidR="005A4B95" w:rsidRPr="00F065EC" w:rsidRDefault="005A4B95" w:rsidP="005A4B95">
      <w:pPr>
        <w:pStyle w:val="e1t"/>
        <w:rPr>
          <w:sz w:val="16"/>
          <w:szCs w:val="16"/>
          <w:lang w:val="en-US"/>
        </w:rPr>
      </w:pPr>
      <w:bookmarkStart w:id="12" w:name="_Toc176764789"/>
      <w:r w:rsidRPr="00F065EC">
        <w:t>Essential definitions for this document:</w:t>
      </w:r>
      <w:r>
        <w:br/>
      </w:r>
      <w:r w:rsidRPr="00F065EC">
        <w:rPr>
          <w:sz w:val="16"/>
          <w:szCs w:val="16"/>
        </w:rPr>
        <w:t xml:space="preserve"> </w:t>
      </w:r>
    </w:p>
    <w:tbl>
      <w:tblPr>
        <w:tblW w:w="0" w:type="auto"/>
        <w:tblInd w:w="724" w:type="dxa"/>
        <w:tblLook w:val="01E0" w:firstRow="1" w:lastRow="1" w:firstColumn="1" w:lastColumn="1" w:noHBand="0" w:noVBand="0"/>
      </w:tblPr>
      <w:tblGrid>
        <w:gridCol w:w="2248"/>
        <w:gridCol w:w="6665"/>
      </w:tblGrid>
      <w:tr w:rsidR="00372555" w:rsidRPr="00F065EC" w14:paraId="7E1E2A80" w14:textId="77777777" w:rsidTr="00121BD6">
        <w:trPr>
          <w:cantSplit/>
        </w:trPr>
        <w:tc>
          <w:tcPr>
            <w:tcW w:w="2264" w:type="dxa"/>
            <w:shd w:val="clear" w:color="auto" w:fill="auto"/>
          </w:tcPr>
          <w:p w14:paraId="4ACA5532" w14:textId="77777777" w:rsidR="00372555" w:rsidRPr="00F065EC" w:rsidRDefault="00372555" w:rsidP="00BC1D31">
            <w:pPr>
              <w:pStyle w:val="e1t"/>
              <w:ind w:left="0"/>
            </w:pPr>
            <w:r>
              <w:t>CLIENT</w:t>
            </w:r>
          </w:p>
        </w:tc>
        <w:tc>
          <w:tcPr>
            <w:tcW w:w="6789" w:type="dxa"/>
            <w:shd w:val="clear" w:color="auto" w:fill="auto"/>
          </w:tcPr>
          <w:p w14:paraId="4F334D02" w14:textId="77777777" w:rsidR="00372555" w:rsidRPr="000E3B12" w:rsidRDefault="00372555" w:rsidP="00BB3385">
            <w:pPr>
              <w:pStyle w:val="e1t"/>
              <w:tabs>
                <w:tab w:val="left" w:pos="3403"/>
              </w:tabs>
              <w:ind w:left="0"/>
              <w:rPr>
                <w:b/>
              </w:rPr>
            </w:pPr>
            <w:r w:rsidRPr="000E3B12">
              <w:t>The company who awarded the contract to Linde LE</w:t>
            </w:r>
          </w:p>
        </w:tc>
      </w:tr>
      <w:tr w:rsidR="00372555" w:rsidRPr="00F065EC" w14:paraId="0775DF0A" w14:textId="77777777" w:rsidTr="00121BD6">
        <w:trPr>
          <w:cantSplit/>
        </w:trPr>
        <w:tc>
          <w:tcPr>
            <w:tcW w:w="2264" w:type="dxa"/>
            <w:shd w:val="clear" w:color="auto" w:fill="auto"/>
          </w:tcPr>
          <w:p w14:paraId="66517C77" w14:textId="77777777" w:rsidR="00372555" w:rsidRPr="00F065EC" w:rsidRDefault="00372555" w:rsidP="00BC1D31">
            <w:pPr>
              <w:pStyle w:val="e1t"/>
              <w:ind w:left="0"/>
            </w:pPr>
            <w:r>
              <w:t>COMPANY</w:t>
            </w:r>
          </w:p>
        </w:tc>
        <w:tc>
          <w:tcPr>
            <w:tcW w:w="6789" w:type="dxa"/>
            <w:shd w:val="clear" w:color="auto" w:fill="auto"/>
          </w:tcPr>
          <w:p w14:paraId="5F20C6C2" w14:textId="77777777" w:rsidR="00372555" w:rsidRPr="000E3B12" w:rsidRDefault="00372555" w:rsidP="00E85ECD">
            <w:pPr>
              <w:pStyle w:val="e1t"/>
              <w:tabs>
                <w:tab w:val="left" w:pos="3403"/>
              </w:tabs>
              <w:ind w:left="0"/>
              <w:rPr>
                <w:b/>
              </w:rPr>
            </w:pPr>
            <w:r w:rsidRPr="00133ECE">
              <w:t>LINDE AG, Gas and Engineering, Linde Engineering Division, Munich, hereinafter referred to as "COMPANY", who manages and monitors  construction and erection activities and usually procures  the required equipment, materials and services</w:t>
            </w:r>
          </w:p>
        </w:tc>
      </w:tr>
      <w:tr w:rsidR="00372555" w:rsidRPr="00F065EC" w14:paraId="1A9483F6" w14:textId="77777777" w:rsidTr="00121BD6">
        <w:trPr>
          <w:cantSplit/>
        </w:trPr>
        <w:tc>
          <w:tcPr>
            <w:tcW w:w="2264" w:type="dxa"/>
            <w:shd w:val="clear" w:color="auto" w:fill="auto"/>
          </w:tcPr>
          <w:p w14:paraId="4FFA3EF3" w14:textId="77777777" w:rsidR="00372555" w:rsidRPr="00F065EC" w:rsidRDefault="00372555" w:rsidP="00BC1D31">
            <w:pPr>
              <w:pStyle w:val="e1t"/>
              <w:ind w:left="0"/>
            </w:pPr>
            <w:r>
              <w:t>CONTRACTOR</w:t>
            </w:r>
          </w:p>
        </w:tc>
        <w:tc>
          <w:tcPr>
            <w:tcW w:w="6789" w:type="dxa"/>
            <w:shd w:val="clear" w:color="auto" w:fill="auto"/>
          </w:tcPr>
          <w:p w14:paraId="4E4DD295" w14:textId="77777777" w:rsidR="00372555" w:rsidRPr="000E3B12" w:rsidRDefault="00372555" w:rsidP="00BB3385">
            <w:pPr>
              <w:pStyle w:val="e1t"/>
              <w:tabs>
                <w:tab w:val="left" w:pos="3403"/>
              </w:tabs>
              <w:ind w:left="0"/>
              <w:rPr>
                <w:b/>
              </w:rPr>
            </w:pPr>
            <w:r w:rsidRPr="000E3B12">
              <w:t>The company being engaged by COMPANY for the execution of  material management and warehousing activities according to the purchase order and the related scope of work for these services</w:t>
            </w:r>
          </w:p>
        </w:tc>
      </w:tr>
      <w:tr w:rsidR="00372555" w:rsidRPr="00F065EC" w14:paraId="69E773E2" w14:textId="77777777" w:rsidTr="00121BD6">
        <w:trPr>
          <w:cantSplit/>
        </w:trPr>
        <w:tc>
          <w:tcPr>
            <w:tcW w:w="2264" w:type="dxa"/>
            <w:shd w:val="clear" w:color="auto" w:fill="auto"/>
          </w:tcPr>
          <w:p w14:paraId="4E972213" w14:textId="77777777" w:rsidR="00372555" w:rsidRDefault="00372555" w:rsidP="00BC1D31">
            <w:pPr>
              <w:pStyle w:val="e1t"/>
              <w:ind w:left="0"/>
            </w:pPr>
            <w:r>
              <w:t>Equipment</w:t>
            </w:r>
          </w:p>
        </w:tc>
        <w:tc>
          <w:tcPr>
            <w:tcW w:w="6789" w:type="dxa"/>
            <w:shd w:val="clear" w:color="auto" w:fill="auto"/>
          </w:tcPr>
          <w:p w14:paraId="1703051A" w14:textId="77777777" w:rsidR="00372555" w:rsidRPr="004804F6" w:rsidRDefault="004804F6" w:rsidP="004804F6">
            <w:pPr>
              <w:pStyle w:val="e1t"/>
              <w:tabs>
                <w:tab w:val="left" w:pos="3403"/>
              </w:tabs>
              <w:ind w:left="0"/>
              <w:rPr>
                <w:lang w:val="en-US"/>
              </w:rPr>
            </w:pPr>
            <w:r>
              <w:rPr>
                <w:lang w:val="en-US"/>
              </w:rPr>
              <w:t>E</w:t>
            </w:r>
            <w:r w:rsidRPr="00307DC2">
              <w:rPr>
                <w:lang w:val="en-US"/>
              </w:rPr>
              <w:t>quipment's, machines and assembly groups procured by LE, supplied by Third Party (e. g. supplier, CONTRACTORS) and / or supplied by CLIENT.</w:t>
            </w:r>
          </w:p>
        </w:tc>
      </w:tr>
      <w:tr w:rsidR="00372555" w:rsidRPr="00F065EC" w14:paraId="469C5854" w14:textId="77777777" w:rsidTr="00121BD6">
        <w:trPr>
          <w:cantSplit/>
        </w:trPr>
        <w:tc>
          <w:tcPr>
            <w:tcW w:w="2264" w:type="dxa"/>
            <w:shd w:val="clear" w:color="auto" w:fill="auto"/>
          </w:tcPr>
          <w:p w14:paraId="6F55A334" w14:textId="77777777" w:rsidR="00372555" w:rsidRDefault="00372555" w:rsidP="00BC1D31">
            <w:pPr>
              <w:pStyle w:val="e1t"/>
              <w:ind w:left="0"/>
            </w:pPr>
            <w:r>
              <w:t>Spare Parts</w:t>
            </w:r>
          </w:p>
        </w:tc>
        <w:tc>
          <w:tcPr>
            <w:tcW w:w="6789" w:type="dxa"/>
            <w:shd w:val="clear" w:color="auto" w:fill="auto"/>
          </w:tcPr>
          <w:p w14:paraId="4362F6A1" w14:textId="77777777" w:rsidR="00372555" w:rsidRPr="000E3B12" w:rsidRDefault="004804F6" w:rsidP="00BB3385">
            <w:pPr>
              <w:pStyle w:val="e1t"/>
              <w:tabs>
                <w:tab w:val="left" w:pos="3403"/>
              </w:tabs>
              <w:ind w:left="0"/>
            </w:pPr>
            <w:r w:rsidRPr="00133ECE">
              <w:t>P</w:t>
            </w:r>
            <w:r w:rsidR="00372555" w:rsidRPr="00133ECE">
              <w:t>urchased or delivered spare parts and consumables, independent from the designated usage category defined in chap. 5.2.17</w:t>
            </w:r>
          </w:p>
        </w:tc>
      </w:tr>
      <w:tr w:rsidR="00372555" w:rsidRPr="00F065EC" w14:paraId="19789552" w14:textId="77777777" w:rsidTr="00121BD6">
        <w:trPr>
          <w:cantSplit/>
        </w:trPr>
        <w:tc>
          <w:tcPr>
            <w:tcW w:w="2264" w:type="dxa"/>
            <w:shd w:val="clear" w:color="auto" w:fill="auto"/>
          </w:tcPr>
          <w:p w14:paraId="76F5602F" w14:textId="77777777" w:rsidR="00372555" w:rsidRDefault="00372555" w:rsidP="00BC1D31">
            <w:pPr>
              <w:pStyle w:val="e1t"/>
              <w:ind w:left="0"/>
            </w:pPr>
            <w:r>
              <w:t>SSI</w:t>
            </w:r>
          </w:p>
        </w:tc>
        <w:tc>
          <w:tcPr>
            <w:tcW w:w="6789" w:type="dxa"/>
            <w:shd w:val="clear" w:color="auto" w:fill="auto"/>
            <w:vAlign w:val="center"/>
          </w:tcPr>
          <w:p w14:paraId="3E77EAD4" w14:textId="77777777" w:rsidR="00372555" w:rsidRPr="000E3B12" w:rsidRDefault="00372555" w:rsidP="00BB3385">
            <w:pPr>
              <w:pStyle w:val="e1t"/>
              <w:tabs>
                <w:tab w:val="left" w:pos="3403"/>
              </w:tabs>
              <w:ind w:left="0"/>
            </w:pPr>
            <w:r w:rsidRPr="000E3B12">
              <w:t>Site Superintendent</w:t>
            </w:r>
          </w:p>
        </w:tc>
      </w:tr>
      <w:tr w:rsidR="00372555" w:rsidRPr="00F065EC" w14:paraId="6FCC38A6" w14:textId="77777777" w:rsidTr="00121BD6">
        <w:trPr>
          <w:cantSplit/>
        </w:trPr>
        <w:tc>
          <w:tcPr>
            <w:tcW w:w="2264" w:type="dxa"/>
            <w:shd w:val="clear" w:color="auto" w:fill="auto"/>
          </w:tcPr>
          <w:p w14:paraId="42051726" w14:textId="77777777" w:rsidR="00372555" w:rsidRDefault="00372555" w:rsidP="00BC1D31">
            <w:pPr>
              <w:pStyle w:val="e1t"/>
              <w:ind w:left="0"/>
            </w:pPr>
            <w:r>
              <w:t>Ident-No</w:t>
            </w:r>
          </w:p>
        </w:tc>
        <w:tc>
          <w:tcPr>
            <w:tcW w:w="6789" w:type="dxa"/>
            <w:shd w:val="clear" w:color="auto" w:fill="auto"/>
          </w:tcPr>
          <w:p w14:paraId="5855D4A9" w14:textId="77777777" w:rsidR="00372555" w:rsidRPr="000E3B12" w:rsidRDefault="00372555" w:rsidP="00A011CE">
            <w:pPr>
              <w:pStyle w:val="e1t"/>
              <w:tabs>
                <w:tab w:val="left" w:pos="3403"/>
              </w:tabs>
              <w:ind w:left="0"/>
              <w:rPr>
                <w:b/>
              </w:rPr>
            </w:pPr>
            <w:r w:rsidRPr="007C2B7F">
              <w:t xml:space="preserve">COMPANY'S </w:t>
            </w:r>
            <w:r w:rsidRPr="007C2B7F">
              <w:rPr>
                <w:lang w:val="en-US"/>
              </w:rPr>
              <w:t xml:space="preserve">internal identification code for </w:t>
            </w:r>
            <w:r w:rsidR="00A011CE" w:rsidRPr="00A011CE">
              <w:rPr>
                <w:lang w:val="en-US"/>
              </w:rPr>
              <w:t>piping material</w:t>
            </w:r>
          </w:p>
        </w:tc>
      </w:tr>
      <w:tr w:rsidR="00372555" w:rsidRPr="00F065EC" w14:paraId="369AF5B8" w14:textId="77777777" w:rsidTr="00121BD6">
        <w:trPr>
          <w:cantSplit/>
        </w:trPr>
        <w:tc>
          <w:tcPr>
            <w:tcW w:w="2264" w:type="dxa"/>
            <w:shd w:val="clear" w:color="auto" w:fill="auto"/>
          </w:tcPr>
          <w:p w14:paraId="08A62FAB" w14:textId="77777777" w:rsidR="00372555" w:rsidRDefault="00372555" w:rsidP="00BC1D31">
            <w:pPr>
              <w:pStyle w:val="e1t"/>
              <w:ind w:left="0"/>
            </w:pPr>
            <w:r>
              <w:t>Materials</w:t>
            </w:r>
          </w:p>
        </w:tc>
        <w:tc>
          <w:tcPr>
            <w:tcW w:w="6789" w:type="dxa"/>
            <w:shd w:val="clear" w:color="auto" w:fill="auto"/>
          </w:tcPr>
          <w:p w14:paraId="6A7F743B" w14:textId="77777777" w:rsidR="00372555" w:rsidRPr="000E3B12" w:rsidRDefault="00F05C0C" w:rsidP="00133ECE">
            <w:pPr>
              <w:pStyle w:val="e1t"/>
              <w:tabs>
                <w:tab w:val="left" w:pos="3403"/>
              </w:tabs>
              <w:ind w:left="0"/>
              <w:rPr>
                <w:b/>
              </w:rPr>
            </w:pPr>
            <w:r>
              <w:t>General</w:t>
            </w:r>
            <w:r w:rsidR="00102772" w:rsidRPr="00307DC2">
              <w:rPr>
                <w:lang w:val="en-US"/>
              </w:rPr>
              <w:t xml:space="preserve"> term for bulk goods like e. g. sheet metals, small structural steel elements, piping material, semi-finished products, </w:t>
            </w:r>
            <w:r w:rsidR="00102772">
              <w:rPr>
                <w:lang w:val="en-US"/>
              </w:rPr>
              <w:t>electrical</w:t>
            </w:r>
            <w:r w:rsidR="00102772" w:rsidRPr="00307DC2">
              <w:rPr>
                <w:lang w:val="en-US"/>
              </w:rPr>
              <w:t xml:space="preserve"> and</w:t>
            </w:r>
            <w:r w:rsidR="00102772">
              <w:rPr>
                <w:lang w:val="en-US"/>
              </w:rPr>
              <w:t xml:space="preserve"> instrumentation</w:t>
            </w:r>
            <w:r w:rsidR="00102772" w:rsidRPr="00307DC2">
              <w:rPr>
                <w:lang w:val="en-US"/>
              </w:rPr>
              <w:t xml:space="preserve"> material, cables, etc. procured by </w:t>
            </w:r>
            <w:r w:rsidR="00133ECE">
              <w:rPr>
                <w:lang w:val="en-US"/>
              </w:rPr>
              <w:t>COMPANY</w:t>
            </w:r>
            <w:r w:rsidR="00102772" w:rsidRPr="00307DC2">
              <w:rPr>
                <w:lang w:val="en-US"/>
              </w:rPr>
              <w:t xml:space="preserve"> and supplied by Third Party (e. g. CONTRACTORS) and / or by CLIENT</w:t>
            </w:r>
          </w:p>
        </w:tc>
      </w:tr>
      <w:tr w:rsidR="00372555" w:rsidRPr="00F065EC" w14:paraId="0297BDEB" w14:textId="77777777" w:rsidTr="00121BD6">
        <w:trPr>
          <w:cantSplit/>
        </w:trPr>
        <w:tc>
          <w:tcPr>
            <w:tcW w:w="2264" w:type="dxa"/>
            <w:shd w:val="clear" w:color="auto" w:fill="auto"/>
          </w:tcPr>
          <w:p w14:paraId="71D1581A" w14:textId="77777777" w:rsidR="00372555" w:rsidRDefault="00372555" w:rsidP="00BC1D31">
            <w:pPr>
              <w:pStyle w:val="e1t"/>
              <w:ind w:left="0"/>
            </w:pPr>
            <w:r>
              <w:lastRenderedPageBreak/>
              <w:t>POR</w:t>
            </w:r>
          </w:p>
        </w:tc>
        <w:tc>
          <w:tcPr>
            <w:tcW w:w="6789" w:type="dxa"/>
            <w:shd w:val="clear" w:color="auto" w:fill="auto"/>
          </w:tcPr>
          <w:p w14:paraId="072DC97F" w14:textId="77777777" w:rsidR="00372555" w:rsidRPr="000E3B12" w:rsidRDefault="00372555" w:rsidP="00102772">
            <w:pPr>
              <w:pStyle w:val="e1t"/>
              <w:tabs>
                <w:tab w:val="left" w:pos="3403"/>
              </w:tabs>
              <w:ind w:left="0"/>
            </w:pPr>
            <w:r w:rsidRPr="000E3B12">
              <w:rPr>
                <w:lang w:val="en-US"/>
              </w:rPr>
              <w:t>Purchase Order Request</w:t>
            </w:r>
          </w:p>
        </w:tc>
      </w:tr>
      <w:tr w:rsidR="00372555" w:rsidRPr="00F065EC" w14:paraId="184A765F" w14:textId="77777777" w:rsidTr="00121BD6">
        <w:trPr>
          <w:cantSplit/>
        </w:trPr>
        <w:tc>
          <w:tcPr>
            <w:tcW w:w="2264" w:type="dxa"/>
            <w:shd w:val="clear" w:color="auto" w:fill="auto"/>
          </w:tcPr>
          <w:p w14:paraId="125D9D5E" w14:textId="77777777" w:rsidR="00372555" w:rsidRDefault="00372555" w:rsidP="00BC1D31">
            <w:pPr>
              <w:pStyle w:val="e1t"/>
              <w:ind w:left="0"/>
            </w:pPr>
            <w:r>
              <w:t>MRCR</w:t>
            </w:r>
          </w:p>
        </w:tc>
        <w:tc>
          <w:tcPr>
            <w:tcW w:w="6789" w:type="dxa"/>
            <w:shd w:val="clear" w:color="auto" w:fill="auto"/>
          </w:tcPr>
          <w:p w14:paraId="2C6ACD15" w14:textId="77777777" w:rsidR="00372555" w:rsidRPr="000E3B12" w:rsidRDefault="00372555" w:rsidP="00102772">
            <w:pPr>
              <w:pStyle w:val="e1t"/>
              <w:tabs>
                <w:tab w:val="left" w:pos="3403"/>
              </w:tabs>
              <w:ind w:left="0"/>
            </w:pPr>
            <w:r w:rsidRPr="000E3B12">
              <w:t xml:space="preserve">Material Receiving </w:t>
            </w:r>
            <w:r w:rsidR="00102772">
              <w:t xml:space="preserve">and </w:t>
            </w:r>
            <w:r w:rsidRPr="000E3B12">
              <w:t>Control Report</w:t>
            </w:r>
          </w:p>
        </w:tc>
      </w:tr>
      <w:tr w:rsidR="00372555" w:rsidRPr="00F065EC" w14:paraId="0C4E9058" w14:textId="77777777" w:rsidTr="00121BD6">
        <w:trPr>
          <w:cantSplit/>
        </w:trPr>
        <w:tc>
          <w:tcPr>
            <w:tcW w:w="2264" w:type="dxa"/>
            <w:shd w:val="clear" w:color="auto" w:fill="auto"/>
          </w:tcPr>
          <w:p w14:paraId="7BABE8E2" w14:textId="77777777" w:rsidR="009B0622" w:rsidRDefault="00372555" w:rsidP="007C2B7F">
            <w:pPr>
              <w:pStyle w:val="e1t"/>
              <w:ind w:left="0"/>
            </w:pPr>
            <w:r>
              <w:t>Hold Area</w:t>
            </w:r>
          </w:p>
        </w:tc>
        <w:tc>
          <w:tcPr>
            <w:tcW w:w="6789" w:type="dxa"/>
            <w:shd w:val="clear" w:color="auto" w:fill="auto"/>
          </w:tcPr>
          <w:p w14:paraId="0D122628" w14:textId="77777777" w:rsidR="009B0622" w:rsidRPr="000E3B12" w:rsidRDefault="007C2B7F" w:rsidP="007C2B7F">
            <w:pPr>
              <w:pStyle w:val="e1t"/>
              <w:tabs>
                <w:tab w:val="left" w:pos="3403"/>
              </w:tabs>
              <w:ind w:left="0"/>
            </w:pPr>
            <w:r>
              <w:t>Marked</w:t>
            </w:r>
            <w:r w:rsidR="0061210F">
              <w:t xml:space="preserve"> area where </w:t>
            </w:r>
            <w:r w:rsidR="00723CD0">
              <w:t>material is stored temporarily prior to passing material receiving inspection</w:t>
            </w:r>
            <w:r w:rsidR="00723CD0" w:rsidRPr="000E3B12" w:rsidDel="0061210F">
              <w:t xml:space="preserve"> </w:t>
            </w:r>
          </w:p>
        </w:tc>
      </w:tr>
      <w:tr w:rsidR="007C2B7F" w:rsidRPr="00F065EC" w14:paraId="505997D7" w14:textId="77777777" w:rsidTr="00121BD6">
        <w:trPr>
          <w:cantSplit/>
        </w:trPr>
        <w:tc>
          <w:tcPr>
            <w:tcW w:w="2264" w:type="dxa"/>
            <w:shd w:val="clear" w:color="auto" w:fill="auto"/>
          </w:tcPr>
          <w:p w14:paraId="3D044235" w14:textId="77777777" w:rsidR="007C2B7F" w:rsidRDefault="007C2B7F" w:rsidP="007C2B7F">
            <w:pPr>
              <w:pStyle w:val="e1t"/>
              <w:ind w:left="0"/>
            </w:pPr>
            <w:r>
              <w:t>Quarantine Area</w:t>
            </w:r>
          </w:p>
        </w:tc>
        <w:tc>
          <w:tcPr>
            <w:tcW w:w="6789" w:type="dxa"/>
            <w:shd w:val="clear" w:color="auto" w:fill="auto"/>
          </w:tcPr>
          <w:p w14:paraId="676CB49B" w14:textId="77777777" w:rsidR="007C2B7F" w:rsidRDefault="007C2B7F" w:rsidP="007C2B7F">
            <w:pPr>
              <w:pStyle w:val="e1t"/>
              <w:tabs>
                <w:tab w:val="left" w:pos="3403"/>
              </w:tabs>
              <w:ind w:left="0"/>
            </w:pPr>
            <w:r>
              <w:t>Marked area where non-conforming material is stored</w:t>
            </w:r>
          </w:p>
        </w:tc>
      </w:tr>
      <w:tr w:rsidR="00372555" w:rsidRPr="00F065EC" w14:paraId="1034CA1E" w14:textId="77777777" w:rsidTr="00121BD6">
        <w:trPr>
          <w:cantSplit/>
        </w:trPr>
        <w:tc>
          <w:tcPr>
            <w:tcW w:w="2264" w:type="dxa"/>
            <w:shd w:val="clear" w:color="auto" w:fill="auto"/>
          </w:tcPr>
          <w:p w14:paraId="182304C6" w14:textId="77777777" w:rsidR="00372555" w:rsidRDefault="00372555" w:rsidP="007C2B7F">
            <w:pPr>
              <w:pStyle w:val="e1t"/>
              <w:ind w:left="0"/>
            </w:pPr>
            <w:r>
              <w:t>OS&amp;D</w:t>
            </w:r>
          </w:p>
        </w:tc>
        <w:tc>
          <w:tcPr>
            <w:tcW w:w="6789" w:type="dxa"/>
            <w:shd w:val="clear" w:color="auto" w:fill="auto"/>
          </w:tcPr>
          <w:p w14:paraId="127AE877" w14:textId="77777777" w:rsidR="00372555" w:rsidRPr="000E3B12" w:rsidRDefault="00372555" w:rsidP="007C2B7F">
            <w:pPr>
              <w:pStyle w:val="e1t"/>
              <w:tabs>
                <w:tab w:val="left" w:pos="3403"/>
              </w:tabs>
              <w:ind w:left="0"/>
              <w:rPr>
                <w:b/>
              </w:rPr>
            </w:pPr>
            <w:r w:rsidRPr="000E3B12">
              <w:rPr>
                <w:lang w:val="en-US"/>
              </w:rPr>
              <w:t>Report for Overages, Shortages, Non-Conformities and Damages</w:t>
            </w:r>
          </w:p>
        </w:tc>
      </w:tr>
      <w:tr w:rsidR="00372555" w:rsidRPr="00F065EC" w14:paraId="4936254B" w14:textId="77777777" w:rsidTr="00121BD6">
        <w:trPr>
          <w:cantSplit/>
        </w:trPr>
        <w:tc>
          <w:tcPr>
            <w:tcW w:w="2264" w:type="dxa"/>
            <w:shd w:val="clear" w:color="auto" w:fill="auto"/>
          </w:tcPr>
          <w:p w14:paraId="543A8CCE" w14:textId="77777777" w:rsidR="00372555" w:rsidRDefault="00372555" w:rsidP="007C2B7F">
            <w:pPr>
              <w:pStyle w:val="e1t"/>
              <w:ind w:left="0"/>
            </w:pPr>
            <w:r>
              <w:t>Tag-No.</w:t>
            </w:r>
          </w:p>
        </w:tc>
        <w:tc>
          <w:tcPr>
            <w:tcW w:w="6789" w:type="dxa"/>
            <w:shd w:val="clear" w:color="auto" w:fill="auto"/>
          </w:tcPr>
          <w:p w14:paraId="6538A59B" w14:textId="77777777" w:rsidR="00372555" w:rsidRPr="000E3B12" w:rsidRDefault="00372555" w:rsidP="007C2B7F">
            <w:pPr>
              <w:pStyle w:val="e1t"/>
              <w:tabs>
                <w:tab w:val="left" w:pos="3403"/>
              </w:tabs>
              <w:ind w:left="0"/>
              <w:rPr>
                <w:b/>
              </w:rPr>
            </w:pPr>
            <w:r w:rsidRPr="000E3B12">
              <w:t>Internal identification code of COMPANY</w:t>
            </w:r>
            <w:r w:rsidRPr="000E3B12">
              <w:rPr>
                <w:sz w:val="36"/>
              </w:rPr>
              <w:t xml:space="preserve"> </w:t>
            </w:r>
            <w:r w:rsidRPr="000E3B12">
              <w:t xml:space="preserve">for </w:t>
            </w:r>
            <w:r w:rsidR="00102772">
              <w:t xml:space="preserve">equipment </w:t>
            </w:r>
            <w:r w:rsidR="00E85ECD">
              <w:t>/components</w:t>
            </w:r>
          </w:p>
        </w:tc>
      </w:tr>
      <w:tr w:rsidR="00372555" w:rsidRPr="00F065EC" w14:paraId="05756C55" w14:textId="77777777" w:rsidTr="00121BD6">
        <w:trPr>
          <w:cantSplit/>
        </w:trPr>
        <w:tc>
          <w:tcPr>
            <w:tcW w:w="2264" w:type="dxa"/>
            <w:shd w:val="clear" w:color="auto" w:fill="auto"/>
          </w:tcPr>
          <w:p w14:paraId="3D417CFF" w14:textId="77777777" w:rsidR="00372555" w:rsidRDefault="00372555" w:rsidP="007C2B7F">
            <w:pPr>
              <w:pStyle w:val="e1t"/>
              <w:ind w:left="0"/>
            </w:pPr>
            <w:r>
              <w:t>TPS</w:t>
            </w:r>
          </w:p>
        </w:tc>
        <w:tc>
          <w:tcPr>
            <w:tcW w:w="6789" w:type="dxa"/>
            <w:shd w:val="clear" w:color="auto" w:fill="auto"/>
          </w:tcPr>
          <w:p w14:paraId="146518CF" w14:textId="77777777" w:rsidR="00372555" w:rsidRPr="000E3B12" w:rsidRDefault="00372555" w:rsidP="007C2B7F">
            <w:pPr>
              <w:pStyle w:val="e1t"/>
              <w:tabs>
                <w:tab w:val="left" w:pos="3403"/>
              </w:tabs>
              <w:ind w:left="0"/>
            </w:pPr>
            <w:r w:rsidRPr="000E3B12">
              <w:t>Technical Purchase Specification</w:t>
            </w:r>
          </w:p>
        </w:tc>
      </w:tr>
      <w:tr w:rsidR="00372555" w:rsidRPr="00F065EC" w14:paraId="6CCC6B37" w14:textId="77777777" w:rsidTr="00121BD6">
        <w:trPr>
          <w:cantSplit/>
        </w:trPr>
        <w:tc>
          <w:tcPr>
            <w:tcW w:w="2264" w:type="dxa"/>
            <w:shd w:val="clear" w:color="auto" w:fill="auto"/>
          </w:tcPr>
          <w:p w14:paraId="04C9B606" w14:textId="77777777" w:rsidR="00372555" w:rsidRDefault="00372555" w:rsidP="007C2B7F">
            <w:pPr>
              <w:pStyle w:val="e1t"/>
              <w:ind w:left="0"/>
            </w:pPr>
            <w:r>
              <w:t>Goods</w:t>
            </w:r>
          </w:p>
        </w:tc>
        <w:tc>
          <w:tcPr>
            <w:tcW w:w="6789" w:type="dxa"/>
            <w:shd w:val="clear" w:color="auto" w:fill="auto"/>
          </w:tcPr>
          <w:p w14:paraId="4958C00C" w14:textId="77777777" w:rsidR="00372555" w:rsidRPr="000E3B12" w:rsidRDefault="00372555" w:rsidP="007C2B7F">
            <w:pPr>
              <w:pStyle w:val="e1t"/>
              <w:tabs>
                <w:tab w:val="left" w:pos="3403"/>
              </w:tabs>
              <w:ind w:left="0"/>
            </w:pPr>
            <w:r w:rsidRPr="000E3B12">
              <w:rPr>
                <w:lang w:val="en-US"/>
              </w:rPr>
              <w:t>Same as "Equipment" and "Materials"</w:t>
            </w:r>
          </w:p>
        </w:tc>
      </w:tr>
      <w:tr w:rsidR="00372555" w:rsidRPr="00F065EC" w14:paraId="2307F021" w14:textId="77777777" w:rsidTr="00121BD6">
        <w:trPr>
          <w:cantSplit/>
        </w:trPr>
        <w:tc>
          <w:tcPr>
            <w:tcW w:w="2264" w:type="dxa"/>
            <w:shd w:val="clear" w:color="auto" w:fill="auto"/>
          </w:tcPr>
          <w:p w14:paraId="793A1B88" w14:textId="77777777" w:rsidR="00372555" w:rsidRDefault="00372555" w:rsidP="007C2B7F">
            <w:pPr>
              <w:pStyle w:val="e1t"/>
              <w:ind w:left="0"/>
            </w:pPr>
            <w:r>
              <w:t>MSDS</w:t>
            </w:r>
          </w:p>
        </w:tc>
        <w:tc>
          <w:tcPr>
            <w:tcW w:w="6789" w:type="dxa"/>
            <w:shd w:val="clear" w:color="auto" w:fill="auto"/>
          </w:tcPr>
          <w:p w14:paraId="453F28AB" w14:textId="77777777" w:rsidR="00372555" w:rsidRDefault="00372555" w:rsidP="007C2B7F">
            <w:pPr>
              <w:pStyle w:val="e1t"/>
              <w:ind w:left="0"/>
              <w:rPr>
                <w:iCs/>
              </w:rPr>
            </w:pPr>
            <w:r>
              <w:rPr>
                <w:iCs/>
              </w:rPr>
              <w:t>Material Safety Data Sheet</w:t>
            </w:r>
          </w:p>
        </w:tc>
      </w:tr>
      <w:tr w:rsidR="00372555" w:rsidRPr="00F065EC" w14:paraId="5BACE526" w14:textId="77777777" w:rsidTr="00121BD6">
        <w:trPr>
          <w:cantSplit/>
        </w:trPr>
        <w:tc>
          <w:tcPr>
            <w:tcW w:w="2264" w:type="dxa"/>
            <w:shd w:val="clear" w:color="auto" w:fill="auto"/>
          </w:tcPr>
          <w:p w14:paraId="0293EAD3" w14:textId="77777777" w:rsidR="00372555" w:rsidRDefault="00372555" w:rsidP="007C2B7F">
            <w:pPr>
              <w:pStyle w:val="e1t"/>
              <w:ind w:left="0"/>
            </w:pPr>
            <w:r>
              <w:t>FRR</w:t>
            </w:r>
          </w:p>
        </w:tc>
        <w:tc>
          <w:tcPr>
            <w:tcW w:w="6789" w:type="dxa"/>
            <w:shd w:val="clear" w:color="auto" w:fill="auto"/>
          </w:tcPr>
          <w:p w14:paraId="7FA4430A" w14:textId="77777777" w:rsidR="00372555" w:rsidRPr="000E3B12" w:rsidRDefault="00372555" w:rsidP="007C2B7F">
            <w:pPr>
              <w:pStyle w:val="e1t"/>
              <w:tabs>
                <w:tab w:val="left" w:pos="3403"/>
              </w:tabs>
              <w:ind w:left="0"/>
            </w:pPr>
            <w:r w:rsidRPr="000E3B12">
              <w:t xml:space="preserve">Field Receiving Report, if </w:t>
            </w:r>
            <w:r w:rsidR="004B356E">
              <w:t>CM</w:t>
            </w:r>
            <w:r w:rsidRPr="000E3B12">
              <w:t>S is not used on site</w:t>
            </w:r>
          </w:p>
        </w:tc>
      </w:tr>
      <w:tr w:rsidR="00372555" w:rsidRPr="00F065EC" w14:paraId="656DDAD5" w14:textId="77777777" w:rsidTr="00121BD6">
        <w:trPr>
          <w:cantSplit/>
        </w:trPr>
        <w:tc>
          <w:tcPr>
            <w:tcW w:w="2264" w:type="dxa"/>
            <w:shd w:val="clear" w:color="auto" w:fill="auto"/>
          </w:tcPr>
          <w:p w14:paraId="12DFBFCB" w14:textId="77777777" w:rsidR="00372555" w:rsidRDefault="004B356E" w:rsidP="007C2B7F">
            <w:pPr>
              <w:pStyle w:val="e1t"/>
              <w:ind w:left="0"/>
            </w:pPr>
            <w:r>
              <w:t>CM</w:t>
            </w:r>
            <w:r w:rsidR="00372555">
              <w:t>S</w:t>
            </w:r>
          </w:p>
        </w:tc>
        <w:tc>
          <w:tcPr>
            <w:tcW w:w="6789" w:type="dxa"/>
            <w:shd w:val="clear" w:color="auto" w:fill="auto"/>
          </w:tcPr>
          <w:p w14:paraId="2CCD922F" w14:textId="77777777" w:rsidR="00372555" w:rsidRPr="000E3B12" w:rsidRDefault="004B356E" w:rsidP="007C2B7F">
            <w:pPr>
              <w:pStyle w:val="e1t"/>
              <w:tabs>
                <w:tab w:val="left" w:pos="3403"/>
              </w:tabs>
              <w:ind w:left="0"/>
            </w:pPr>
            <w:r>
              <w:t>Construction Management</w:t>
            </w:r>
            <w:r w:rsidR="00372555" w:rsidRPr="000E3B12">
              <w:t xml:space="preserve"> System</w:t>
            </w:r>
          </w:p>
        </w:tc>
      </w:tr>
      <w:tr w:rsidR="008E1BD7" w:rsidRPr="00F065EC" w14:paraId="22F3BFD5" w14:textId="77777777" w:rsidTr="00121BD6">
        <w:trPr>
          <w:cantSplit/>
        </w:trPr>
        <w:tc>
          <w:tcPr>
            <w:tcW w:w="2264" w:type="dxa"/>
            <w:shd w:val="clear" w:color="auto" w:fill="auto"/>
          </w:tcPr>
          <w:p w14:paraId="4270FB57" w14:textId="77777777" w:rsidR="008E1BD7" w:rsidRDefault="008E1BD7" w:rsidP="007C2B7F">
            <w:pPr>
              <w:pStyle w:val="e1t"/>
              <w:ind w:left="0"/>
            </w:pPr>
            <w:r>
              <w:t>GO</w:t>
            </w:r>
          </w:p>
        </w:tc>
        <w:tc>
          <w:tcPr>
            <w:tcW w:w="6789" w:type="dxa"/>
            <w:shd w:val="clear" w:color="auto" w:fill="auto"/>
          </w:tcPr>
          <w:p w14:paraId="036709E8" w14:textId="77777777" w:rsidR="008E1BD7" w:rsidRPr="000E3B12" w:rsidRDefault="008E1BD7" w:rsidP="007C2B7F">
            <w:pPr>
              <w:pStyle w:val="e1t"/>
              <w:tabs>
                <w:tab w:val="left" w:pos="3403"/>
              </w:tabs>
              <w:ind w:left="0"/>
            </w:pPr>
            <w:r>
              <w:t>Gaseous Oxygen</w:t>
            </w:r>
          </w:p>
        </w:tc>
      </w:tr>
      <w:tr w:rsidR="008E1BD7" w:rsidRPr="00F065EC" w14:paraId="238653DB" w14:textId="77777777" w:rsidTr="00121BD6">
        <w:trPr>
          <w:cantSplit/>
        </w:trPr>
        <w:tc>
          <w:tcPr>
            <w:tcW w:w="2264" w:type="dxa"/>
            <w:shd w:val="clear" w:color="auto" w:fill="auto"/>
          </w:tcPr>
          <w:p w14:paraId="7C130AD8" w14:textId="77777777" w:rsidR="008E1BD7" w:rsidRDefault="008E1BD7" w:rsidP="007C2B7F">
            <w:pPr>
              <w:pStyle w:val="e1t"/>
              <w:ind w:left="0"/>
            </w:pPr>
            <w:r>
              <w:t>LO</w:t>
            </w:r>
          </w:p>
        </w:tc>
        <w:tc>
          <w:tcPr>
            <w:tcW w:w="6789" w:type="dxa"/>
            <w:shd w:val="clear" w:color="auto" w:fill="auto"/>
          </w:tcPr>
          <w:p w14:paraId="0193F0B7" w14:textId="77777777" w:rsidR="008E1BD7" w:rsidRPr="000E3B12" w:rsidRDefault="008E1BD7" w:rsidP="007C2B7F">
            <w:pPr>
              <w:pStyle w:val="e1t"/>
              <w:tabs>
                <w:tab w:val="left" w:pos="3403"/>
              </w:tabs>
              <w:ind w:left="0"/>
            </w:pPr>
            <w:r>
              <w:t>Liquid Oxygen</w:t>
            </w:r>
          </w:p>
        </w:tc>
      </w:tr>
    </w:tbl>
    <w:p w14:paraId="734BB4F3" w14:textId="77777777" w:rsidR="00812C51" w:rsidRDefault="00812C51" w:rsidP="00812C51">
      <w:pPr>
        <w:pStyle w:val="Heading1"/>
      </w:pPr>
      <w:bookmarkStart w:id="13" w:name="_Toc9346539"/>
      <w:r w:rsidRPr="001D60D7">
        <w:t>Refe</w:t>
      </w:r>
      <w:r w:rsidR="002C25E7" w:rsidRPr="001D60D7">
        <w:t>renced</w:t>
      </w:r>
      <w:r w:rsidR="002C25E7">
        <w:rPr>
          <w:lang w:val="de-DE"/>
        </w:rPr>
        <w:t xml:space="preserve"> </w:t>
      </w:r>
      <w:r w:rsidRPr="0063035F">
        <w:t>Documents</w:t>
      </w:r>
      <w:bookmarkEnd w:id="12"/>
      <w:bookmarkEnd w:id="13"/>
    </w:p>
    <w:tbl>
      <w:tblPr>
        <w:tblW w:w="0" w:type="auto"/>
        <w:tblInd w:w="709" w:type="dxa"/>
        <w:tblLook w:val="04A0" w:firstRow="1" w:lastRow="0" w:firstColumn="1" w:lastColumn="0" w:noHBand="0" w:noVBand="1"/>
      </w:tblPr>
      <w:tblGrid>
        <w:gridCol w:w="2480"/>
        <w:gridCol w:w="6448"/>
      </w:tblGrid>
      <w:tr w:rsidR="007C2B7F" w14:paraId="142FB5EE" w14:textId="77777777" w:rsidTr="001D60D7">
        <w:tc>
          <w:tcPr>
            <w:tcW w:w="2518" w:type="dxa"/>
            <w:shd w:val="clear" w:color="auto" w:fill="auto"/>
          </w:tcPr>
          <w:p w14:paraId="3A69C30E" w14:textId="77777777" w:rsidR="007C2B7F" w:rsidRPr="001D60D7" w:rsidRDefault="004B356E" w:rsidP="007C2B7F">
            <w:pPr>
              <w:pStyle w:val="e1t"/>
              <w:ind w:left="0"/>
            </w:pPr>
            <w:r>
              <w:t>&amp;</w:t>
            </w:r>
            <w:r w:rsidR="007C2B7F" w:rsidRPr="001D60D7">
              <w:t>A</w:t>
            </w:r>
            <w:r w:rsidR="009677FC">
              <w:t>A</w:t>
            </w:r>
            <w:r w:rsidR="007C2B7F" w:rsidRPr="001D60D7">
              <w:t>-W-SC 080</w:t>
            </w:r>
            <w:r w:rsidR="007C2B7F">
              <w:t>2</w:t>
            </w:r>
            <w:r w:rsidR="007C2B7F" w:rsidRPr="001D60D7">
              <w:t xml:space="preserve"> (EN)</w:t>
            </w:r>
          </w:p>
        </w:tc>
        <w:tc>
          <w:tcPr>
            <w:tcW w:w="6554" w:type="dxa"/>
            <w:shd w:val="clear" w:color="auto" w:fill="auto"/>
          </w:tcPr>
          <w:p w14:paraId="066CBA32" w14:textId="77777777" w:rsidR="007C2B7F" w:rsidRPr="001D60D7" w:rsidRDefault="007C2B7F" w:rsidP="001D60D7">
            <w:pPr>
              <w:pStyle w:val="e1t"/>
              <w:ind w:left="0"/>
            </w:pPr>
            <w:r w:rsidRPr="00D86960">
              <w:rPr>
                <w:szCs w:val="20"/>
              </w:rPr>
              <w:t>Issuing of Materials using Site Administration System</w:t>
            </w:r>
          </w:p>
        </w:tc>
      </w:tr>
      <w:tr w:rsidR="00811115" w14:paraId="2092D8B3" w14:textId="77777777" w:rsidTr="001D60D7">
        <w:tc>
          <w:tcPr>
            <w:tcW w:w="2518" w:type="dxa"/>
            <w:shd w:val="clear" w:color="auto" w:fill="auto"/>
          </w:tcPr>
          <w:p w14:paraId="056333EC" w14:textId="77777777" w:rsidR="00811115" w:rsidRPr="001D60D7" w:rsidRDefault="004B356E" w:rsidP="009677FC">
            <w:pPr>
              <w:pStyle w:val="e1t"/>
              <w:ind w:left="0"/>
            </w:pPr>
            <w:r>
              <w:t>&amp;</w:t>
            </w:r>
            <w:r w:rsidR="00BB3385" w:rsidRPr="001D60D7">
              <w:t>A</w:t>
            </w:r>
            <w:r w:rsidR="009677FC">
              <w:t>A</w:t>
            </w:r>
            <w:r w:rsidR="00BB3385" w:rsidRPr="001D60D7">
              <w:t>-W-SC 0803 (EN)</w:t>
            </w:r>
          </w:p>
        </w:tc>
        <w:tc>
          <w:tcPr>
            <w:tcW w:w="6554" w:type="dxa"/>
            <w:shd w:val="clear" w:color="auto" w:fill="auto"/>
          </w:tcPr>
          <w:p w14:paraId="49CB8AA6" w14:textId="77777777" w:rsidR="00811115" w:rsidRPr="001D60D7" w:rsidRDefault="007C2B7F" w:rsidP="001D60D7">
            <w:pPr>
              <w:pStyle w:val="e1t"/>
              <w:ind w:left="0"/>
            </w:pPr>
            <w:r w:rsidRPr="00D86960">
              <w:rPr>
                <w:szCs w:val="20"/>
              </w:rPr>
              <w:t>Handling of Damages, Losses and Non-Conformities of Equipment and Materials on Site</w:t>
            </w:r>
          </w:p>
        </w:tc>
      </w:tr>
      <w:tr w:rsidR="00811115" w14:paraId="4BD106FF" w14:textId="77777777" w:rsidTr="001D60D7">
        <w:tc>
          <w:tcPr>
            <w:tcW w:w="2518" w:type="dxa"/>
            <w:shd w:val="clear" w:color="auto" w:fill="auto"/>
          </w:tcPr>
          <w:p w14:paraId="3C900F10" w14:textId="77777777" w:rsidR="00811115" w:rsidRPr="001D60D7" w:rsidRDefault="004B356E" w:rsidP="009677FC">
            <w:pPr>
              <w:pStyle w:val="e1t"/>
              <w:ind w:left="0"/>
            </w:pPr>
            <w:r>
              <w:t>&amp;</w:t>
            </w:r>
            <w:r w:rsidR="00BB3385" w:rsidRPr="001D60D7">
              <w:t>A</w:t>
            </w:r>
            <w:r w:rsidR="009677FC">
              <w:t>A</w:t>
            </w:r>
            <w:r w:rsidR="00BB3385" w:rsidRPr="001D60D7">
              <w:t>-W-SC 0804 (EN)</w:t>
            </w:r>
          </w:p>
        </w:tc>
        <w:tc>
          <w:tcPr>
            <w:tcW w:w="6554" w:type="dxa"/>
            <w:shd w:val="clear" w:color="auto" w:fill="auto"/>
          </w:tcPr>
          <w:p w14:paraId="7D9EAFF3" w14:textId="77777777" w:rsidR="00811115" w:rsidRPr="001D60D7" w:rsidRDefault="007C2B7F" w:rsidP="001D60D7">
            <w:pPr>
              <w:pStyle w:val="e1t"/>
              <w:ind w:left="0"/>
            </w:pPr>
            <w:r w:rsidRPr="00D86960">
              <w:rPr>
                <w:szCs w:val="20"/>
              </w:rPr>
              <w:t>Storage and Protection of Equipment and Materials on Site</w:t>
            </w:r>
          </w:p>
        </w:tc>
      </w:tr>
      <w:tr w:rsidR="007C2B7F" w14:paraId="4713E489" w14:textId="77777777" w:rsidTr="001D60D7">
        <w:tc>
          <w:tcPr>
            <w:tcW w:w="2518" w:type="dxa"/>
            <w:shd w:val="clear" w:color="auto" w:fill="auto"/>
          </w:tcPr>
          <w:p w14:paraId="2D063915" w14:textId="77777777" w:rsidR="007C2B7F" w:rsidRPr="001D60D7" w:rsidRDefault="004B356E" w:rsidP="009677FC">
            <w:pPr>
              <w:pStyle w:val="e1t"/>
              <w:ind w:left="0"/>
            </w:pPr>
            <w:r>
              <w:t>&amp;</w:t>
            </w:r>
            <w:r w:rsidR="007C2B7F" w:rsidRPr="001D60D7">
              <w:t>A</w:t>
            </w:r>
            <w:r w:rsidR="009677FC">
              <w:t>A</w:t>
            </w:r>
            <w:r w:rsidR="007C2B7F" w:rsidRPr="001D60D7">
              <w:t>-W-SY 0801 (EN)</w:t>
            </w:r>
          </w:p>
        </w:tc>
        <w:tc>
          <w:tcPr>
            <w:tcW w:w="6554" w:type="dxa"/>
            <w:shd w:val="clear" w:color="auto" w:fill="auto"/>
          </w:tcPr>
          <w:p w14:paraId="62C8A94D" w14:textId="77777777" w:rsidR="007C2B7F" w:rsidRPr="001D60D7" w:rsidRDefault="007C2B7F" w:rsidP="001D60D7">
            <w:pPr>
              <w:pStyle w:val="e1t"/>
              <w:ind w:left="0"/>
            </w:pPr>
            <w:r w:rsidRPr="001D60D7">
              <w:t>Scope of Work – Material Administration and Warehouse</w:t>
            </w:r>
          </w:p>
        </w:tc>
      </w:tr>
      <w:tr w:rsidR="007C2B7F" w14:paraId="362E92B0" w14:textId="77777777" w:rsidTr="001D60D7">
        <w:tc>
          <w:tcPr>
            <w:tcW w:w="2518" w:type="dxa"/>
            <w:shd w:val="clear" w:color="auto" w:fill="auto"/>
          </w:tcPr>
          <w:p w14:paraId="61333562" w14:textId="77777777" w:rsidR="007C2B7F" w:rsidRPr="001D60D7" w:rsidRDefault="007C2B7F" w:rsidP="001D60D7">
            <w:pPr>
              <w:pStyle w:val="e1t"/>
              <w:ind w:left="0"/>
            </w:pPr>
            <w:r w:rsidRPr="001D60D7">
              <w:t>LS 164-04</w:t>
            </w:r>
          </w:p>
        </w:tc>
        <w:tc>
          <w:tcPr>
            <w:tcW w:w="6554" w:type="dxa"/>
            <w:shd w:val="clear" w:color="auto" w:fill="auto"/>
          </w:tcPr>
          <w:p w14:paraId="0493D3BC" w14:textId="77777777" w:rsidR="007C2B7F" w:rsidRPr="001D60D7" w:rsidRDefault="007C2B7F" w:rsidP="001D60D7">
            <w:pPr>
              <w:pStyle w:val="e1t"/>
              <w:ind w:left="0"/>
            </w:pPr>
            <w:r w:rsidRPr="001D60D7">
              <w:t>Identification Traceability of Piping Material on Construction Sites</w:t>
            </w:r>
          </w:p>
        </w:tc>
      </w:tr>
      <w:tr w:rsidR="007C2B7F" w14:paraId="27F85DB5" w14:textId="77777777" w:rsidTr="001D60D7">
        <w:tc>
          <w:tcPr>
            <w:tcW w:w="2518" w:type="dxa"/>
            <w:shd w:val="clear" w:color="auto" w:fill="auto"/>
          </w:tcPr>
          <w:p w14:paraId="33BE370A" w14:textId="77777777" w:rsidR="007C2B7F" w:rsidRPr="001D60D7" w:rsidRDefault="007C2B7F" w:rsidP="001D60D7">
            <w:pPr>
              <w:pStyle w:val="e1t"/>
              <w:ind w:left="0"/>
            </w:pPr>
            <w:r w:rsidRPr="001D60D7">
              <w:t>LS 141-74 P13</w:t>
            </w:r>
          </w:p>
        </w:tc>
        <w:tc>
          <w:tcPr>
            <w:tcW w:w="6554" w:type="dxa"/>
            <w:shd w:val="clear" w:color="auto" w:fill="auto"/>
          </w:tcPr>
          <w:p w14:paraId="235250F4" w14:textId="77777777" w:rsidR="007C2B7F" w:rsidRPr="001D60D7" w:rsidRDefault="007C2B7F" w:rsidP="007F1DF7">
            <w:pPr>
              <w:pStyle w:val="e1t"/>
              <w:ind w:left="0"/>
            </w:pPr>
            <w:r w:rsidRPr="003D099B">
              <w:rPr>
                <w:lang w:val="en-US"/>
              </w:rPr>
              <w:t>Cleanliness of surfaces in air separation plants and components</w:t>
            </w:r>
            <w:r>
              <w:rPr>
                <w:lang w:val="en-US"/>
              </w:rPr>
              <w:t xml:space="preserve"> – Process piping and tanks at construction sites</w:t>
            </w:r>
          </w:p>
        </w:tc>
      </w:tr>
    </w:tbl>
    <w:p w14:paraId="7E2FC403" w14:textId="77777777" w:rsidR="00D23992" w:rsidRPr="00D23992" w:rsidRDefault="00D23992" w:rsidP="00D23992">
      <w:pPr>
        <w:pStyle w:val="Heading1"/>
      </w:pPr>
      <w:bookmarkStart w:id="14" w:name="_Toc488119022"/>
      <w:bookmarkStart w:id="15" w:name="_Toc103418900"/>
      <w:bookmarkStart w:id="16" w:name="_Toc103479547"/>
      <w:bookmarkStart w:id="17" w:name="_Toc156978621"/>
      <w:bookmarkStart w:id="18" w:name="_Toc335901685"/>
      <w:bookmarkStart w:id="19" w:name="_Toc336959972"/>
      <w:bookmarkStart w:id="20" w:name="_Toc9346540"/>
      <w:r w:rsidRPr="00D23992">
        <w:t>Responsibility</w:t>
      </w:r>
      <w:bookmarkEnd w:id="14"/>
      <w:bookmarkEnd w:id="15"/>
      <w:bookmarkEnd w:id="16"/>
      <w:bookmarkEnd w:id="17"/>
      <w:r w:rsidRPr="00D23992">
        <w:t xml:space="preserve"> and Work Flow</w:t>
      </w:r>
      <w:bookmarkEnd w:id="18"/>
      <w:bookmarkEnd w:id="19"/>
      <w:bookmarkEnd w:id="20"/>
    </w:p>
    <w:p w14:paraId="097FB070" w14:textId="77777777" w:rsidR="00D23992" w:rsidRPr="00D23992" w:rsidRDefault="00D23992" w:rsidP="00D23992">
      <w:pPr>
        <w:pStyle w:val="Heading2"/>
      </w:pPr>
      <w:bookmarkStart w:id="21" w:name="_Toc335901686"/>
      <w:bookmarkStart w:id="22" w:name="_Toc336959973"/>
      <w:bookmarkStart w:id="23" w:name="_Toc9346541"/>
      <w:r w:rsidRPr="00D23992">
        <w:t>Responsibility</w:t>
      </w:r>
      <w:bookmarkEnd w:id="21"/>
      <w:bookmarkEnd w:id="22"/>
      <w:bookmarkEnd w:id="23"/>
    </w:p>
    <w:p w14:paraId="02A06A38" w14:textId="77777777" w:rsidR="007C7CE3" w:rsidRPr="00947E96" w:rsidRDefault="009677FC" w:rsidP="007C7CE3">
      <w:pPr>
        <w:pStyle w:val="e1t"/>
      </w:pPr>
      <w:r w:rsidRPr="00947E96">
        <w:t>CONTRACTOR</w:t>
      </w:r>
      <w:r w:rsidR="007C7CE3" w:rsidRPr="00947E96">
        <w:t xml:space="preserve"> is responsible for the organisation, coordination, controlling and monitor</w:t>
      </w:r>
      <w:r w:rsidR="00856516" w:rsidRPr="00947E96">
        <w:t>ing of the material receiving, as well as the execution of material receiving</w:t>
      </w:r>
      <w:r w:rsidR="007C7CE3" w:rsidRPr="00947E96">
        <w:t xml:space="preserve"> related inspections, including the reporting and documentation.</w:t>
      </w:r>
      <w:r w:rsidRPr="00947E96">
        <w:t xml:space="preserve"> This includes the data update and maintenance in the material management software.</w:t>
      </w:r>
    </w:p>
    <w:p w14:paraId="5F179C4A" w14:textId="77777777" w:rsidR="00D23992" w:rsidRDefault="00E85ECD" w:rsidP="00947E96">
      <w:pPr>
        <w:pStyle w:val="e1t"/>
        <w:rPr>
          <w:bCs/>
          <w:lang w:val="en-US"/>
        </w:rPr>
      </w:pPr>
      <w:r w:rsidRPr="00947E96">
        <w:t>CONTRACTORs</w:t>
      </w:r>
      <w:r w:rsidR="007C7CE3" w:rsidRPr="00947E96">
        <w:t xml:space="preserve"> scope of work is </w:t>
      </w:r>
      <w:r w:rsidRPr="00947E96">
        <w:t xml:space="preserve">defined </w:t>
      </w:r>
      <w:r w:rsidR="009677FC" w:rsidRPr="00947E96">
        <w:t xml:space="preserve">detailed </w:t>
      </w:r>
      <w:r w:rsidR="007C7CE3" w:rsidRPr="00947E96">
        <w:t xml:space="preserve">in </w:t>
      </w:r>
      <w:r w:rsidR="004B356E">
        <w:t>&amp;</w:t>
      </w:r>
      <w:r w:rsidR="007C7CE3" w:rsidRPr="00947E96">
        <w:t>A</w:t>
      </w:r>
      <w:r w:rsidR="009677FC" w:rsidRPr="00947E96">
        <w:t>A</w:t>
      </w:r>
      <w:r w:rsidR="004B356E">
        <w:t>-</w:t>
      </w:r>
      <w:r w:rsidR="007C7CE3" w:rsidRPr="00947E96">
        <w:t>W-SY 0801 (EN) "</w:t>
      </w:r>
      <w:r w:rsidR="007C7CE3" w:rsidRPr="00947E96">
        <w:rPr>
          <w:bCs/>
          <w:lang w:val="en-US"/>
        </w:rPr>
        <w:t>Scope of Work – Material Administration and Warehouse".</w:t>
      </w:r>
    </w:p>
    <w:p w14:paraId="27D3BAB3" w14:textId="77777777" w:rsidR="009677FC" w:rsidRPr="00D23992" w:rsidRDefault="009677FC" w:rsidP="007C7CE3">
      <w:pPr>
        <w:pStyle w:val="e1t"/>
      </w:pPr>
      <w:r>
        <w:rPr>
          <w:bCs/>
          <w:lang w:val="en-US"/>
        </w:rPr>
        <w:lastRenderedPageBreak/>
        <w:t>COMPANY shall nominate a Material Responsible who will participate in material reception, supervise the warehousing and material handling, support for SAS use and any material management related queries by CONTRACTOR.</w:t>
      </w:r>
    </w:p>
    <w:p w14:paraId="00AE1A28" w14:textId="77777777" w:rsidR="00D23992" w:rsidRDefault="007C7CE3" w:rsidP="00D23992">
      <w:pPr>
        <w:pStyle w:val="Heading2"/>
      </w:pPr>
      <w:bookmarkStart w:id="24" w:name="_Toc9346542"/>
      <w:r>
        <w:t>Procedure</w:t>
      </w:r>
      <w:bookmarkEnd w:id="24"/>
    </w:p>
    <w:p w14:paraId="322E1BB1" w14:textId="77777777" w:rsidR="007C7CE3" w:rsidRPr="00C619E5" w:rsidRDefault="007C7CE3" w:rsidP="007C7CE3">
      <w:pPr>
        <w:pStyle w:val="Heading3"/>
      </w:pPr>
      <w:bookmarkStart w:id="25" w:name="_Toc9346543"/>
      <w:r>
        <w:t>General activities</w:t>
      </w:r>
      <w:bookmarkEnd w:id="25"/>
    </w:p>
    <w:p w14:paraId="2DE920C2" w14:textId="77777777" w:rsidR="007C7CE3" w:rsidRPr="00F65486" w:rsidRDefault="007C7CE3" w:rsidP="007C7CE3">
      <w:pPr>
        <w:pStyle w:val="e1t"/>
      </w:pPr>
      <w:r w:rsidRPr="00F65486">
        <w:t xml:space="preserve">A </w:t>
      </w:r>
      <w:r>
        <w:t>H</w:t>
      </w:r>
      <w:r w:rsidRPr="00F65486">
        <w:t xml:space="preserve">old </w:t>
      </w:r>
      <w:r>
        <w:t>A</w:t>
      </w:r>
      <w:r w:rsidRPr="00F65486">
        <w:t xml:space="preserve">rea </w:t>
      </w:r>
      <w:r w:rsidR="00E85ECD">
        <w:t>shall</w:t>
      </w:r>
      <w:r w:rsidRPr="00F65486">
        <w:t xml:space="preserve"> be established</w:t>
      </w:r>
      <w:r w:rsidR="00E85ECD">
        <w:t xml:space="preserve"> and clearly marked as such</w:t>
      </w:r>
      <w:r w:rsidRPr="00F65486">
        <w:t xml:space="preserve"> in the open</w:t>
      </w:r>
      <w:r w:rsidR="00121BD6">
        <w:t xml:space="preserve"> and closed </w:t>
      </w:r>
      <w:r w:rsidRPr="00F65486">
        <w:t>storage area</w:t>
      </w:r>
      <w:r w:rsidR="00121BD6">
        <w:t>s</w:t>
      </w:r>
      <w:r w:rsidRPr="00F65486">
        <w:t>.</w:t>
      </w:r>
    </w:p>
    <w:p w14:paraId="639A6E15" w14:textId="77777777" w:rsidR="007C7CE3" w:rsidRPr="00F65486" w:rsidRDefault="00121BD6" w:rsidP="007C7CE3">
      <w:pPr>
        <w:pStyle w:val="e1t"/>
      </w:pPr>
      <w:r>
        <w:t>B</w:t>
      </w:r>
      <w:r w:rsidR="007C7CE3" w:rsidRPr="00F65486">
        <w:t xml:space="preserve">oxes as well as unpacked single parts in the </w:t>
      </w:r>
      <w:r w:rsidR="007C7CE3">
        <w:t>H</w:t>
      </w:r>
      <w:r w:rsidR="007C7CE3" w:rsidRPr="00F65486">
        <w:t xml:space="preserve">old </w:t>
      </w:r>
      <w:r w:rsidR="007C7CE3">
        <w:t>A</w:t>
      </w:r>
      <w:r w:rsidR="007C7CE3" w:rsidRPr="00F65486">
        <w:t xml:space="preserve">rea </w:t>
      </w:r>
      <w:r w:rsidR="000B0E23">
        <w:t>shall be</w:t>
      </w:r>
      <w:r w:rsidR="007C7CE3" w:rsidRPr="00F65486">
        <w:t xml:space="preserve"> marked and labelled with </w:t>
      </w:r>
      <w:r w:rsidR="007C7CE3" w:rsidRPr="00121BD6">
        <w:t xml:space="preserve">"not released" </w:t>
      </w:r>
      <w:r w:rsidR="007C7CE3" w:rsidRPr="00F65486">
        <w:t>respectively.</w:t>
      </w:r>
    </w:p>
    <w:p w14:paraId="367DF548" w14:textId="77777777" w:rsidR="007C7CE3" w:rsidRPr="00F65486" w:rsidRDefault="00121BD6" w:rsidP="007C7CE3">
      <w:pPr>
        <w:pStyle w:val="e1t"/>
      </w:pPr>
      <w:r>
        <w:t>A</w:t>
      </w:r>
      <w:r w:rsidR="007C7CE3" w:rsidRPr="00F65486">
        <w:t>fter a successful material receiving inspecti</w:t>
      </w:r>
      <w:r>
        <w:t xml:space="preserve">on (release by quality control), </w:t>
      </w:r>
      <w:r w:rsidR="007C7CE3" w:rsidRPr="00F65486">
        <w:t>the parts</w:t>
      </w:r>
      <w:r>
        <w:t xml:space="preserve"> are</w:t>
      </w:r>
      <w:r w:rsidR="007C7CE3" w:rsidRPr="00F65486">
        <w:t xml:space="preserve"> transferred to the final storage area.</w:t>
      </w:r>
    </w:p>
    <w:p w14:paraId="19379EA1" w14:textId="77777777" w:rsidR="007C7CE3" w:rsidRPr="00F65486" w:rsidRDefault="007C7CE3" w:rsidP="007C7CE3">
      <w:pPr>
        <w:pStyle w:val="e1t"/>
      </w:pPr>
      <w:r w:rsidRPr="00F65486">
        <w:t>Exclusions of an intermediate warehousing in the hold area are:</w:t>
      </w:r>
    </w:p>
    <w:p w14:paraId="05CD474E" w14:textId="77777777" w:rsidR="007C7CE3" w:rsidRPr="00F65486" w:rsidRDefault="007C7CE3" w:rsidP="007C7CE3">
      <w:pPr>
        <w:pStyle w:val="e1t"/>
        <w:numPr>
          <w:ilvl w:val="0"/>
          <w:numId w:val="34"/>
        </w:numPr>
        <w:tabs>
          <w:tab w:val="clear" w:pos="1701"/>
          <w:tab w:val="num" w:pos="1440"/>
        </w:tabs>
        <w:spacing w:before="120"/>
        <w:ind w:left="1440" w:hanging="540"/>
      </w:pPr>
      <w:r w:rsidRPr="00F65486">
        <w:t>Pipes, which, due to financial aspects, are unloaded direct</w:t>
      </w:r>
      <w:r>
        <w:t>ly at the final storage place (</w:t>
      </w:r>
      <w:r w:rsidRPr="00F65486">
        <w:t>to minimize crane costs)</w:t>
      </w:r>
    </w:p>
    <w:p w14:paraId="2F353362" w14:textId="77777777" w:rsidR="007C7CE3" w:rsidRPr="00F65486" w:rsidRDefault="007C7CE3" w:rsidP="007C7CE3">
      <w:pPr>
        <w:pStyle w:val="e1t"/>
        <w:numPr>
          <w:ilvl w:val="0"/>
          <w:numId w:val="34"/>
        </w:numPr>
        <w:tabs>
          <w:tab w:val="clear" w:pos="1701"/>
          <w:tab w:val="num" w:pos="1440"/>
        </w:tabs>
        <w:spacing w:before="120"/>
        <w:ind w:left="1440" w:hanging="540"/>
      </w:pPr>
      <w:r w:rsidRPr="00F65486">
        <w:t>Any heavy equipment and piece of equipment</w:t>
      </w:r>
    </w:p>
    <w:p w14:paraId="27010B59" w14:textId="77777777" w:rsidR="007C7CE3" w:rsidRPr="00F65486" w:rsidRDefault="008E1BD7" w:rsidP="007C7CE3">
      <w:pPr>
        <w:pStyle w:val="e1t"/>
        <w:numPr>
          <w:ilvl w:val="0"/>
          <w:numId w:val="34"/>
        </w:numPr>
        <w:tabs>
          <w:tab w:val="clear" w:pos="1701"/>
          <w:tab w:val="num" w:pos="1440"/>
        </w:tabs>
        <w:spacing w:before="120"/>
        <w:ind w:left="1440" w:hanging="540"/>
      </w:pPr>
      <w:r w:rsidRPr="00F65486">
        <w:t>Equipment</w:t>
      </w:r>
      <w:r w:rsidR="007C7CE3" w:rsidRPr="00F65486">
        <w:t xml:space="preserve"> which are unloaded directly on the place of erection</w:t>
      </w:r>
    </w:p>
    <w:p w14:paraId="6E1D1984" w14:textId="77777777" w:rsidR="007C7CE3" w:rsidRPr="00F65486" w:rsidRDefault="008E1BD7" w:rsidP="007C7CE3">
      <w:pPr>
        <w:pStyle w:val="e1t"/>
        <w:numPr>
          <w:ilvl w:val="0"/>
          <w:numId w:val="34"/>
        </w:numPr>
        <w:tabs>
          <w:tab w:val="clear" w:pos="1701"/>
          <w:tab w:val="num" w:pos="1440"/>
        </w:tabs>
        <w:spacing w:before="120"/>
        <w:ind w:left="1440" w:hanging="540"/>
      </w:pPr>
      <w:r w:rsidRPr="00F65486">
        <w:t>Equipment</w:t>
      </w:r>
      <w:r w:rsidR="007C7CE3" w:rsidRPr="00F65486">
        <w:t>, which, due to their conservation or further specifications, are only allowed to be unpacked and checked directly prior start of installation</w:t>
      </w:r>
      <w:r w:rsidR="000B0E23">
        <w:t>, e.g. vacuum-insulated piping</w:t>
      </w:r>
    </w:p>
    <w:p w14:paraId="6D68C207" w14:textId="77777777" w:rsidR="007C7CE3" w:rsidRPr="00F65486" w:rsidRDefault="007C7CE3" w:rsidP="007C7CE3">
      <w:pPr>
        <w:pStyle w:val="e1t"/>
        <w:ind w:left="900"/>
      </w:pPr>
      <w:r w:rsidRPr="00F65486">
        <w:t xml:space="preserve">However, the marking with the red tape and the labelling with "not released" </w:t>
      </w:r>
      <w:r w:rsidR="000B0E23">
        <w:t>shall</w:t>
      </w:r>
      <w:r w:rsidRPr="00F65486">
        <w:t xml:space="preserve"> be retained.</w:t>
      </w:r>
    </w:p>
    <w:p w14:paraId="66E88818" w14:textId="77777777" w:rsidR="007C7CE3" w:rsidRPr="00F65486" w:rsidRDefault="007C7CE3" w:rsidP="007C7CE3">
      <w:pPr>
        <w:pStyle w:val="e1t"/>
        <w:ind w:left="900"/>
      </w:pPr>
      <w:r w:rsidRPr="00F65486">
        <w:t xml:space="preserve">In general, for the unloading, transportation and storage of packed and unpacked equipment parts </w:t>
      </w:r>
      <w:r w:rsidR="00121BD6">
        <w:t xml:space="preserve">the warehouse directions and storage guidelines </w:t>
      </w:r>
      <w:r w:rsidRPr="00F65486">
        <w:t xml:space="preserve">in the transportation document (packing list) and markings placed on the boxes or delivery parts </w:t>
      </w:r>
      <w:r w:rsidR="000B0E23">
        <w:t>shall</w:t>
      </w:r>
      <w:r w:rsidRPr="00F65486">
        <w:t xml:space="preserve"> </w:t>
      </w:r>
      <w:r w:rsidR="00E85ECD">
        <w:t xml:space="preserve">be </w:t>
      </w:r>
      <w:r w:rsidRPr="00F65486">
        <w:t>considered and respectively dealt with.</w:t>
      </w:r>
    </w:p>
    <w:p w14:paraId="01B9DCCF" w14:textId="77777777" w:rsidR="007C7CE3" w:rsidRPr="00F65486" w:rsidRDefault="007C7CE3" w:rsidP="007C7CE3">
      <w:pPr>
        <w:pStyle w:val="e1t"/>
        <w:ind w:left="900"/>
      </w:pPr>
      <w:r w:rsidRPr="00F65486">
        <w:t xml:space="preserve">The international valid standards and reference notes </w:t>
      </w:r>
      <w:proofErr w:type="gramStart"/>
      <w:r w:rsidRPr="00F65486">
        <w:t>according</w:t>
      </w:r>
      <w:proofErr w:type="gramEnd"/>
      <w:r w:rsidRPr="00F65486">
        <w:t xml:space="preserve"> chap. </w:t>
      </w:r>
      <w:r>
        <w:fldChar w:fldCharType="begin"/>
      </w:r>
      <w:r>
        <w:instrText xml:space="preserve"> REF _Ref223334956 \r \h </w:instrText>
      </w:r>
      <w:r>
        <w:fldChar w:fldCharType="separate"/>
      </w:r>
      <w:r w:rsidR="00DF6465">
        <w:t>7</w:t>
      </w:r>
      <w:r>
        <w:fldChar w:fldCharType="end"/>
      </w:r>
      <w:r w:rsidRPr="00F65486">
        <w:t xml:space="preserve"> and </w:t>
      </w:r>
      <w:r>
        <w:fldChar w:fldCharType="begin"/>
      </w:r>
      <w:r>
        <w:instrText xml:space="preserve"> REF _Ref223335979 \r \h </w:instrText>
      </w:r>
      <w:r>
        <w:fldChar w:fldCharType="separate"/>
      </w:r>
      <w:r w:rsidR="00DF6465">
        <w:t>9</w:t>
      </w:r>
      <w:r>
        <w:fldChar w:fldCharType="end"/>
      </w:r>
      <w:r w:rsidRPr="00F65486">
        <w:t xml:space="preserve"> </w:t>
      </w:r>
      <w:r w:rsidR="00E85ECD">
        <w:t>shall</w:t>
      </w:r>
      <w:r w:rsidRPr="00F65486">
        <w:t xml:space="preserve"> be considered.</w:t>
      </w:r>
    </w:p>
    <w:p w14:paraId="5258ADBE" w14:textId="77777777" w:rsidR="007C7CE3" w:rsidRDefault="007C7CE3" w:rsidP="007C7CE3">
      <w:pPr>
        <w:pStyle w:val="Heading3"/>
      </w:pPr>
      <w:bookmarkStart w:id="26" w:name="_Toc9346544"/>
      <w:r>
        <w:t xml:space="preserve">Unloading or shifting of </w:t>
      </w:r>
      <w:r w:rsidR="008E1BD7">
        <w:t>equipment</w:t>
      </w:r>
      <w:r>
        <w:t xml:space="preserve"> and materials</w:t>
      </w:r>
      <w:bookmarkEnd w:id="26"/>
    </w:p>
    <w:p w14:paraId="2F0E22E0" w14:textId="77777777" w:rsidR="007C7CE3" w:rsidRDefault="007C7CE3" w:rsidP="007C7CE3">
      <w:pPr>
        <w:pStyle w:val="e1t"/>
      </w:pPr>
      <w:r>
        <w:t xml:space="preserve">The delivery of </w:t>
      </w:r>
      <w:r w:rsidR="008E1BD7">
        <w:t>equipment</w:t>
      </w:r>
      <w:r w:rsidR="00121BD6">
        <w:t xml:space="preserve"> and materials</w:t>
      </w:r>
      <w:r>
        <w:t xml:space="preserve"> to the </w:t>
      </w:r>
      <w:r w:rsidR="009677FC">
        <w:t>module yard and all related fabrication facilities</w:t>
      </w:r>
      <w:r w:rsidR="00121BD6">
        <w:t xml:space="preserve"> </w:t>
      </w:r>
      <w:r>
        <w:t>is carried out in general by truck, in some exceptional cases by train or ship.</w:t>
      </w:r>
    </w:p>
    <w:p w14:paraId="4C5CB57B" w14:textId="77777777" w:rsidR="007C7CE3" w:rsidRDefault="007C7CE3" w:rsidP="007C7CE3">
      <w:pPr>
        <w:pStyle w:val="e1t"/>
      </w:pPr>
      <w:r>
        <w:t xml:space="preserve">The logistic department of COMPANY or supplier informs the </w:t>
      </w:r>
      <w:r w:rsidR="009677FC">
        <w:t>CONTRACTOR</w:t>
      </w:r>
      <w:r>
        <w:t xml:space="preserve"> prior arrival of the </w:t>
      </w:r>
      <w:r w:rsidR="00121BD6">
        <w:t>equipment and materials</w:t>
      </w:r>
      <w:r>
        <w:t xml:space="preserve"> about the following details:</w:t>
      </w:r>
    </w:p>
    <w:p w14:paraId="1BAAFBD0" w14:textId="77777777" w:rsidR="007C7CE3" w:rsidRPr="00634C3C" w:rsidRDefault="007C7CE3" w:rsidP="007C7CE3">
      <w:pPr>
        <w:pStyle w:val="e1t"/>
        <w:numPr>
          <w:ilvl w:val="0"/>
          <w:numId w:val="34"/>
        </w:numPr>
        <w:tabs>
          <w:tab w:val="clear" w:pos="1701"/>
          <w:tab w:val="num" w:pos="1440"/>
        </w:tabs>
        <w:spacing w:before="120"/>
        <w:ind w:left="1440" w:hanging="540"/>
      </w:pPr>
      <w:r w:rsidRPr="00634C3C">
        <w:t>Arrival date and time</w:t>
      </w:r>
    </w:p>
    <w:p w14:paraId="098B2306" w14:textId="77777777" w:rsidR="007C7CE3" w:rsidRPr="00092B7A" w:rsidRDefault="007C7CE3" w:rsidP="007C7CE3">
      <w:pPr>
        <w:pStyle w:val="e1t"/>
        <w:numPr>
          <w:ilvl w:val="0"/>
          <w:numId w:val="34"/>
        </w:numPr>
        <w:tabs>
          <w:tab w:val="clear" w:pos="1701"/>
          <w:tab w:val="num" w:pos="1440"/>
        </w:tabs>
        <w:spacing w:before="120"/>
        <w:ind w:left="1440" w:hanging="540"/>
      </w:pPr>
      <w:r w:rsidRPr="00092B7A">
        <w:t>Subject of delivery</w:t>
      </w:r>
    </w:p>
    <w:p w14:paraId="39CB4318" w14:textId="77777777" w:rsidR="007C7CE3" w:rsidRPr="00F65486" w:rsidRDefault="007C7CE3" w:rsidP="007C7CE3">
      <w:pPr>
        <w:pStyle w:val="e1t"/>
        <w:numPr>
          <w:ilvl w:val="0"/>
          <w:numId w:val="34"/>
        </w:numPr>
        <w:tabs>
          <w:tab w:val="clear" w:pos="1701"/>
          <w:tab w:val="num" w:pos="1440"/>
        </w:tabs>
        <w:spacing w:before="120"/>
        <w:ind w:left="1440" w:hanging="540"/>
      </w:pPr>
      <w:r w:rsidRPr="003A415C">
        <w:t xml:space="preserve">Amount, weight and dimensions of the </w:t>
      </w:r>
      <w:proofErr w:type="spellStart"/>
      <w:r>
        <w:t>C</w:t>
      </w:r>
      <w:r w:rsidRPr="00F65486">
        <w:t>olli</w:t>
      </w:r>
      <w:proofErr w:type="spellEnd"/>
    </w:p>
    <w:p w14:paraId="45D9C61C" w14:textId="77777777" w:rsidR="007C7CE3" w:rsidRPr="00092B7A" w:rsidRDefault="007C7CE3" w:rsidP="007C7CE3">
      <w:pPr>
        <w:pStyle w:val="e1t"/>
        <w:numPr>
          <w:ilvl w:val="0"/>
          <w:numId w:val="34"/>
        </w:numPr>
        <w:tabs>
          <w:tab w:val="clear" w:pos="1701"/>
          <w:tab w:val="num" w:pos="1440"/>
        </w:tabs>
        <w:spacing w:before="120"/>
        <w:ind w:left="1440" w:hanging="540"/>
      </w:pPr>
      <w:r w:rsidRPr="00092B7A">
        <w:t>Mode of transportation</w:t>
      </w:r>
    </w:p>
    <w:p w14:paraId="4E920A92" w14:textId="77777777" w:rsidR="007C7CE3" w:rsidRDefault="007C7CE3" w:rsidP="00121BD6">
      <w:pPr>
        <w:pStyle w:val="e1t"/>
      </w:pPr>
      <w:r>
        <w:t xml:space="preserve">The shipping announcement for deliveries </w:t>
      </w:r>
      <w:r w:rsidRPr="00F65486">
        <w:t>of collies of</w:t>
      </w:r>
      <w:r>
        <w:t xml:space="preserve"> more than 100 kg </w:t>
      </w:r>
      <w:r w:rsidR="00121BD6">
        <w:t>is advised</w:t>
      </w:r>
      <w:r>
        <w:t xml:space="preserve"> at least 2 days, for heavy weight transports at least 14 days prior to delivery.</w:t>
      </w:r>
    </w:p>
    <w:p w14:paraId="53AC5A2E" w14:textId="77777777" w:rsidR="007C7CE3" w:rsidRDefault="007C7CE3" w:rsidP="007C7CE3">
      <w:pPr>
        <w:pStyle w:val="e1t"/>
      </w:pPr>
      <w:r>
        <w:t xml:space="preserve">The provision of proper cranes, </w:t>
      </w:r>
      <w:r w:rsidR="00121BD6">
        <w:t>forklifts and consumables</w:t>
      </w:r>
      <w:r>
        <w:t xml:space="preserve"> as well as sufficient trained personnel in due time </w:t>
      </w:r>
      <w:r w:rsidR="00D45437">
        <w:t>shall</w:t>
      </w:r>
      <w:r>
        <w:t xml:space="preserve"> be ensured by the warehouse administration.</w:t>
      </w:r>
    </w:p>
    <w:p w14:paraId="160C7A12" w14:textId="77777777" w:rsidR="007C7CE3" w:rsidRPr="00F65486" w:rsidRDefault="007C7CE3" w:rsidP="007C7CE3">
      <w:pPr>
        <w:pStyle w:val="e1t"/>
      </w:pPr>
      <w:r w:rsidRPr="00F65486">
        <w:lastRenderedPageBreak/>
        <w:t xml:space="preserve">The unloading and transportation of </w:t>
      </w:r>
      <w:r w:rsidR="008E1BD7" w:rsidRPr="00F65486">
        <w:t>equipment</w:t>
      </w:r>
      <w:r w:rsidRPr="00F65486">
        <w:t xml:space="preserve"> and materials takes place according </w:t>
      </w:r>
      <w:r>
        <w:t xml:space="preserve">to </w:t>
      </w:r>
      <w:r w:rsidRPr="00F65486">
        <w:t xml:space="preserve">the instructions of the </w:t>
      </w:r>
      <w:r w:rsidR="009677FC">
        <w:t>Material Responsible</w:t>
      </w:r>
      <w:r w:rsidRPr="00F65486">
        <w:t>, considering the general and special procedures mentioned in this work instruction.</w:t>
      </w:r>
    </w:p>
    <w:p w14:paraId="77B3B278" w14:textId="77777777" w:rsidR="007C7CE3" w:rsidRDefault="007C7CE3" w:rsidP="007C7CE3">
      <w:pPr>
        <w:pStyle w:val="Heading3"/>
        <w:rPr>
          <w:lang w:val="en-US"/>
        </w:rPr>
      </w:pPr>
      <w:bookmarkStart w:id="27" w:name="_Toc9346545"/>
      <w:r>
        <w:rPr>
          <w:lang w:val="en-US"/>
        </w:rPr>
        <w:t>Initial actions following unloading</w:t>
      </w:r>
      <w:bookmarkEnd w:id="27"/>
    </w:p>
    <w:p w14:paraId="43D28CB2" w14:textId="77777777" w:rsidR="00A93085" w:rsidRPr="00A93085" w:rsidRDefault="00A93085" w:rsidP="00A93085">
      <w:pPr>
        <w:pStyle w:val="e1t"/>
        <w:rPr>
          <w:lang w:val="en-US"/>
        </w:rPr>
      </w:pPr>
      <w:r>
        <w:rPr>
          <w:lang w:val="en-US"/>
        </w:rPr>
        <w:t xml:space="preserve">For lifting of </w:t>
      </w:r>
      <w:r w:rsidR="007E26CC">
        <w:rPr>
          <w:lang w:val="en-US"/>
        </w:rPr>
        <w:t>equipment</w:t>
      </w:r>
      <w:r>
        <w:rPr>
          <w:lang w:val="en-US"/>
        </w:rPr>
        <w:t xml:space="preserve"> and material the following minimum requirements have to be fulfilled:</w:t>
      </w:r>
    </w:p>
    <w:p w14:paraId="7F6C601A" w14:textId="77777777" w:rsidR="007E26CC" w:rsidRDefault="007E26CC" w:rsidP="00A93085">
      <w:pPr>
        <w:pStyle w:val="e1t"/>
        <w:keepLines w:val="0"/>
        <w:numPr>
          <w:ilvl w:val="0"/>
          <w:numId w:val="28"/>
        </w:numPr>
        <w:tabs>
          <w:tab w:val="clear" w:pos="1701"/>
          <w:tab w:val="num" w:pos="1418"/>
        </w:tabs>
        <w:suppressAutoHyphens w:val="0"/>
        <w:spacing w:before="0"/>
        <w:ind w:left="1418"/>
      </w:pPr>
      <w:r>
        <w:t xml:space="preserve">Area has to ready for lifting (physical condition, </w:t>
      </w:r>
      <w:r w:rsidR="00133ECE">
        <w:t xml:space="preserve">compaction of ground, </w:t>
      </w:r>
      <w:r>
        <w:t>housekeeping)</w:t>
      </w:r>
    </w:p>
    <w:p w14:paraId="7BAFC4AC" w14:textId="77777777" w:rsidR="007E26CC" w:rsidRPr="007E26CC" w:rsidRDefault="007E26CC" w:rsidP="00A93085">
      <w:pPr>
        <w:pStyle w:val="e1t"/>
        <w:keepLines w:val="0"/>
        <w:numPr>
          <w:ilvl w:val="0"/>
          <w:numId w:val="28"/>
        </w:numPr>
        <w:tabs>
          <w:tab w:val="clear" w:pos="1701"/>
          <w:tab w:val="num" w:pos="1418"/>
        </w:tabs>
        <w:suppressAutoHyphens w:val="0"/>
        <w:spacing w:before="0"/>
        <w:ind w:left="1418"/>
      </w:pPr>
      <w:r>
        <w:t>If required, lifting permit has to be obtained beforehand</w:t>
      </w:r>
    </w:p>
    <w:p w14:paraId="2118E4CF" w14:textId="77777777" w:rsidR="00A93085" w:rsidRDefault="00A93085" w:rsidP="00A93085">
      <w:pPr>
        <w:pStyle w:val="e1t"/>
        <w:keepLines w:val="0"/>
        <w:numPr>
          <w:ilvl w:val="0"/>
          <w:numId w:val="28"/>
        </w:numPr>
        <w:tabs>
          <w:tab w:val="clear" w:pos="1701"/>
          <w:tab w:val="num" w:pos="1418"/>
        </w:tabs>
        <w:suppressAutoHyphens w:val="0"/>
        <w:spacing w:before="0"/>
        <w:ind w:left="1418"/>
      </w:pPr>
      <w:r>
        <w:rPr>
          <w:lang w:val="en-US"/>
        </w:rPr>
        <w:t>The technical condition of lifting devices and lifting accessories (crane, fork lifts, tie-bars, shackles, cables / ropes, chains, etc.)</w:t>
      </w:r>
      <w:r>
        <w:t xml:space="preserve"> shall fulfil the prevailing regulations and shall be checked in regular intervals.</w:t>
      </w:r>
    </w:p>
    <w:p w14:paraId="530EA972" w14:textId="77777777" w:rsidR="00A93085" w:rsidRPr="00F65486" w:rsidRDefault="00A93085" w:rsidP="00A93085">
      <w:pPr>
        <w:pStyle w:val="e1t"/>
        <w:keepLines w:val="0"/>
        <w:numPr>
          <w:ilvl w:val="0"/>
          <w:numId w:val="28"/>
        </w:numPr>
        <w:tabs>
          <w:tab w:val="clear" w:pos="1701"/>
          <w:tab w:val="num" w:pos="1418"/>
        </w:tabs>
        <w:suppressAutoHyphens w:val="0"/>
        <w:spacing w:before="0"/>
        <w:ind w:left="1418"/>
      </w:pPr>
      <w:r w:rsidRPr="00F65486">
        <w:t>For lifting only the lifting trunnions, supporting brackets and drawbar eyes defined in supplier or manufacturer drawings or transportation sketches shall be used.</w:t>
      </w:r>
    </w:p>
    <w:p w14:paraId="748768DB" w14:textId="77777777" w:rsidR="00A93085" w:rsidRDefault="00A93085" w:rsidP="00A93085">
      <w:pPr>
        <w:pStyle w:val="e1t"/>
        <w:keepLines w:val="0"/>
        <w:numPr>
          <w:ilvl w:val="0"/>
          <w:numId w:val="28"/>
        </w:numPr>
        <w:tabs>
          <w:tab w:val="clear" w:pos="1701"/>
          <w:tab w:val="num" w:pos="1418"/>
        </w:tabs>
        <w:suppressAutoHyphens w:val="0"/>
        <w:spacing w:before="0"/>
        <w:ind w:left="1418"/>
      </w:pPr>
      <w:r w:rsidRPr="00F65486">
        <w:rPr>
          <w:lang w:val="en-US"/>
        </w:rPr>
        <w:t>To avoid damage to equipment, flat synthetic straps or sheathed steel</w:t>
      </w:r>
      <w:r>
        <w:rPr>
          <w:lang w:val="en-US"/>
        </w:rPr>
        <w:t xml:space="preserve"> cables should be used</w:t>
      </w:r>
      <w:r>
        <w:t>.</w:t>
      </w:r>
    </w:p>
    <w:p w14:paraId="09CE8FB9" w14:textId="77777777" w:rsidR="00A93085" w:rsidRPr="00C619E5" w:rsidRDefault="00A93085" w:rsidP="00A93085">
      <w:pPr>
        <w:pStyle w:val="e1t"/>
        <w:keepLines w:val="0"/>
        <w:numPr>
          <w:ilvl w:val="0"/>
          <w:numId w:val="28"/>
        </w:numPr>
        <w:tabs>
          <w:tab w:val="clear" w:pos="1701"/>
          <w:tab w:val="num" w:pos="1418"/>
        </w:tabs>
        <w:suppressAutoHyphens w:val="0"/>
        <w:spacing w:before="0"/>
        <w:ind w:left="1418"/>
      </w:pPr>
      <w:r>
        <w:rPr>
          <w:lang w:val="en-US"/>
        </w:rPr>
        <w:t xml:space="preserve">When unloading or shifting cement-lined and / or PE-coated piping, cross-bars and synthetic belts or sheathed steel cables </w:t>
      </w:r>
      <w:r w:rsidRPr="00591077">
        <w:rPr>
          <w:lang w:val="en-US"/>
        </w:rPr>
        <w:t>shall</w:t>
      </w:r>
      <w:r>
        <w:rPr>
          <w:lang w:val="en-US"/>
        </w:rPr>
        <w:t xml:space="preserve"> be used.</w:t>
      </w:r>
    </w:p>
    <w:p w14:paraId="546C70EA" w14:textId="77777777" w:rsidR="007C7CE3" w:rsidRDefault="007C7CE3" w:rsidP="007C7CE3">
      <w:pPr>
        <w:pStyle w:val="e1t"/>
      </w:pPr>
      <w:r>
        <w:rPr>
          <w:lang w:val="en-US"/>
        </w:rPr>
        <w:t xml:space="preserve">The initial actions to be undertaken after unloading of goods for interim </w:t>
      </w:r>
      <w:r w:rsidRPr="00133ECE">
        <w:rPr>
          <w:lang w:val="en-US"/>
        </w:rPr>
        <w:t xml:space="preserve">storage in the </w:t>
      </w:r>
      <w:r w:rsidR="00133ECE" w:rsidRPr="00133ECE">
        <w:rPr>
          <w:lang w:val="en-US"/>
        </w:rPr>
        <w:t>Hold</w:t>
      </w:r>
      <w:r w:rsidR="00D45437">
        <w:rPr>
          <w:lang w:val="en-US"/>
        </w:rPr>
        <w:t xml:space="preserve"> Area</w:t>
      </w:r>
      <w:r>
        <w:rPr>
          <w:lang w:val="en-US"/>
        </w:rPr>
        <w:t xml:space="preserve"> and their movement to the final storage location are as follows</w:t>
      </w:r>
      <w:r>
        <w:t>:</w:t>
      </w:r>
    </w:p>
    <w:p w14:paraId="5F34B080" w14:textId="77777777" w:rsidR="007C7CE3" w:rsidRDefault="007C7CE3" w:rsidP="007C7CE3">
      <w:pPr>
        <w:pStyle w:val="e1t"/>
        <w:numPr>
          <w:ilvl w:val="0"/>
          <w:numId w:val="34"/>
        </w:numPr>
        <w:tabs>
          <w:tab w:val="clear" w:pos="1701"/>
          <w:tab w:val="num" w:pos="1440"/>
        </w:tabs>
        <w:spacing w:before="120"/>
        <w:ind w:left="1440" w:hanging="540"/>
      </w:pPr>
      <w:r>
        <w:rPr>
          <w:lang w:val="en-US"/>
        </w:rPr>
        <w:t>Handling of the goods as per the markings thereon</w:t>
      </w:r>
    </w:p>
    <w:p w14:paraId="03640322" w14:textId="77777777" w:rsidR="007C7CE3" w:rsidRDefault="007C7CE3" w:rsidP="007C7CE3">
      <w:pPr>
        <w:pStyle w:val="e1t"/>
        <w:numPr>
          <w:ilvl w:val="0"/>
          <w:numId w:val="34"/>
        </w:numPr>
        <w:tabs>
          <w:tab w:val="clear" w:pos="1701"/>
          <w:tab w:val="num" w:pos="1440"/>
        </w:tabs>
        <w:spacing w:before="120"/>
        <w:ind w:left="1440" w:hanging="540"/>
      </w:pPr>
      <w:r>
        <w:rPr>
          <w:lang w:val="en-US"/>
        </w:rPr>
        <w:t>Storage conditions</w:t>
      </w:r>
      <w:r>
        <w:t xml:space="preserve"> </w:t>
      </w:r>
      <w:r>
        <w:rPr>
          <w:lang w:val="en-US"/>
        </w:rPr>
        <w:t>specified by the supplier / manufacturer</w:t>
      </w:r>
    </w:p>
    <w:p w14:paraId="2ED8E0A8" w14:textId="77777777" w:rsidR="007C7CE3" w:rsidRPr="00CA1C06" w:rsidRDefault="007C7CE3" w:rsidP="007C7CE3">
      <w:pPr>
        <w:pStyle w:val="e1t"/>
        <w:numPr>
          <w:ilvl w:val="0"/>
          <w:numId w:val="34"/>
        </w:numPr>
        <w:tabs>
          <w:tab w:val="clear" w:pos="1701"/>
          <w:tab w:val="num" w:pos="1440"/>
        </w:tabs>
        <w:spacing w:before="120"/>
        <w:ind w:left="1440" w:hanging="540"/>
      </w:pPr>
      <w:r>
        <w:t>Work instruction &amp;A</w:t>
      </w:r>
      <w:r w:rsidR="00717C14">
        <w:t>A</w:t>
      </w:r>
      <w:r>
        <w:t xml:space="preserve">-W-SC </w:t>
      </w:r>
      <w:r w:rsidR="00A93085">
        <w:t>0</w:t>
      </w:r>
      <w:r>
        <w:t xml:space="preserve">804 (EN) </w:t>
      </w:r>
      <w:r w:rsidRPr="00043695">
        <w:rPr>
          <w:bCs/>
          <w:lang w:val="en-US"/>
        </w:rPr>
        <w:t>Storage and Protection of Equipment and Materials on Site</w:t>
      </w:r>
    </w:p>
    <w:p w14:paraId="512F5470" w14:textId="77777777" w:rsidR="007C7CE3" w:rsidRPr="00092B7A" w:rsidRDefault="007C7CE3" w:rsidP="007C7CE3">
      <w:pPr>
        <w:pStyle w:val="e1t"/>
        <w:numPr>
          <w:ilvl w:val="0"/>
          <w:numId w:val="34"/>
        </w:numPr>
        <w:tabs>
          <w:tab w:val="clear" w:pos="1701"/>
          <w:tab w:val="num" w:pos="1440"/>
        </w:tabs>
        <w:spacing w:before="120" w:after="120"/>
        <w:ind w:left="1441" w:hanging="539"/>
      </w:pPr>
      <w:r>
        <w:rPr>
          <w:bCs/>
          <w:lang w:val="en-US"/>
        </w:rPr>
        <w:t>Project specific preservation guidelines</w:t>
      </w:r>
      <w:r w:rsidR="00717C14">
        <w:rPr>
          <w:bCs/>
          <w:lang w:val="en-US"/>
        </w:rPr>
        <w:t xml:space="preserve"> &amp;AA W-SC 0820.001 (EN)</w:t>
      </w:r>
    </w:p>
    <w:p w14:paraId="1FC72A80" w14:textId="77777777" w:rsidR="007C7CE3" w:rsidRPr="00C619E5" w:rsidRDefault="007C7CE3" w:rsidP="007C7CE3">
      <w:pPr>
        <w:pStyle w:val="Heading3"/>
      </w:pPr>
      <w:bookmarkStart w:id="28" w:name="_Ref223335517"/>
      <w:bookmarkStart w:id="29" w:name="_Toc9346546"/>
      <w:r>
        <w:t>Material receiving</w:t>
      </w:r>
      <w:bookmarkEnd w:id="28"/>
      <w:bookmarkEnd w:id="29"/>
    </w:p>
    <w:p w14:paraId="36B633DD" w14:textId="77777777" w:rsidR="007C7CE3" w:rsidRDefault="007C7CE3" w:rsidP="007C7CE3">
      <w:pPr>
        <w:pStyle w:val="e1t"/>
      </w:pPr>
      <w:r>
        <w:t xml:space="preserve">The </w:t>
      </w:r>
      <w:r w:rsidR="007E26CC">
        <w:t xml:space="preserve">material receiving </w:t>
      </w:r>
      <w:r>
        <w:t xml:space="preserve">comprises primarily the unloading and registration of incoming deliveries, as well as the inspection for external transport damages </w:t>
      </w:r>
      <w:r w:rsidR="007E26CC">
        <w:t>while the transporter is still on site</w:t>
      </w:r>
      <w:r>
        <w:t>.</w:t>
      </w:r>
    </w:p>
    <w:p w14:paraId="06F06414" w14:textId="77777777" w:rsidR="007C7CE3" w:rsidRPr="00C619E5" w:rsidRDefault="007C7CE3" w:rsidP="007C7CE3">
      <w:pPr>
        <w:pStyle w:val="e1t"/>
      </w:pPr>
      <w:r>
        <w:t xml:space="preserve">The </w:t>
      </w:r>
      <w:r w:rsidR="007E26CC">
        <w:t>material receiving</w:t>
      </w:r>
      <w:r>
        <w:t xml:space="preserve"> </w:t>
      </w:r>
      <w:r w:rsidR="007E26CC">
        <w:t xml:space="preserve">at time of arrival at the laydown </w:t>
      </w:r>
      <w:r>
        <w:t>shall be executed on the basis of:</w:t>
      </w:r>
    </w:p>
    <w:p w14:paraId="4F3C0EFC" w14:textId="77777777" w:rsidR="007C7CE3" w:rsidRPr="00C619E5" w:rsidRDefault="007C7CE3" w:rsidP="007C7CE3">
      <w:pPr>
        <w:pStyle w:val="e1t"/>
        <w:keepLines w:val="0"/>
        <w:numPr>
          <w:ilvl w:val="0"/>
          <w:numId w:val="29"/>
        </w:numPr>
        <w:tabs>
          <w:tab w:val="clear" w:pos="1701"/>
          <w:tab w:val="num" w:pos="1418"/>
        </w:tabs>
        <w:suppressAutoHyphens w:val="0"/>
        <w:spacing w:before="0"/>
        <w:ind w:left="1418"/>
      </w:pPr>
      <w:r>
        <w:t>Shipping advice / p</w:t>
      </w:r>
      <w:r w:rsidRPr="00C619E5">
        <w:t>ackin</w:t>
      </w:r>
      <w:r>
        <w:t>g lists</w:t>
      </w:r>
    </w:p>
    <w:p w14:paraId="4E17AA78" w14:textId="77777777" w:rsidR="007C7CE3" w:rsidRDefault="007C7CE3" w:rsidP="007C7CE3">
      <w:pPr>
        <w:pStyle w:val="e1t"/>
        <w:keepLines w:val="0"/>
        <w:numPr>
          <w:ilvl w:val="0"/>
          <w:numId w:val="29"/>
        </w:numPr>
        <w:tabs>
          <w:tab w:val="clear" w:pos="1701"/>
          <w:tab w:val="num" w:pos="1418"/>
        </w:tabs>
        <w:suppressAutoHyphens w:val="0"/>
        <w:spacing w:before="0" w:after="240"/>
        <w:ind w:left="1418"/>
      </w:pPr>
      <w:r>
        <w:t>Documents accompanying the delivery (e. g. p</w:t>
      </w:r>
      <w:r w:rsidRPr="00C619E5">
        <w:t>urchase order</w:t>
      </w:r>
      <w:r>
        <w:t>, delivery notes)</w:t>
      </w:r>
    </w:p>
    <w:p w14:paraId="7CF39E06" w14:textId="77777777" w:rsidR="007C7CE3" w:rsidRPr="00C619E5" w:rsidRDefault="007C7CE3" w:rsidP="007C7CE3">
      <w:pPr>
        <w:pStyle w:val="e1t"/>
        <w:keepLines w:val="0"/>
        <w:suppressAutoHyphens w:val="0"/>
        <w:spacing w:before="0"/>
        <w:ind w:left="851"/>
      </w:pPr>
      <w:r>
        <w:t>At least to be checked:</w:t>
      </w:r>
    </w:p>
    <w:p w14:paraId="2902439E" w14:textId="77777777" w:rsidR="007C7CE3" w:rsidRPr="00F65486" w:rsidRDefault="007C7CE3" w:rsidP="007C7CE3">
      <w:pPr>
        <w:pStyle w:val="e1t"/>
        <w:keepLines w:val="0"/>
        <w:numPr>
          <w:ilvl w:val="0"/>
          <w:numId w:val="29"/>
        </w:numPr>
        <w:tabs>
          <w:tab w:val="clear" w:pos="1701"/>
          <w:tab w:val="num" w:pos="1418"/>
        </w:tabs>
        <w:suppressAutoHyphens w:val="0"/>
        <w:spacing w:before="0"/>
        <w:ind w:left="1418"/>
      </w:pPr>
      <w:r>
        <w:t xml:space="preserve">Amount of </w:t>
      </w:r>
      <w:r w:rsidR="007E26CC">
        <w:t>packages</w:t>
      </w:r>
      <w:r w:rsidRPr="00F65486">
        <w:t xml:space="preserve"> (boxes, pallets, unpacked items)</w:t>
      </w:r>
    </w:p>
    <w:p w14:paraId="56E8CC8E" w14:textId="77777777" w:rsidR="007C7CE3" w:rsidRDefault="007C7CE3" w:rsidP="007C7CE3">
      <w:pPr>
        <w:pStyle w:val="e1t"/>
        <w:keepLines w:val="0"/>
        <w:numPr>
          <w:ilvl w:val="0"/>
          <w:numId w:val="29"/>
        </w:numPr>
        <w:tabs>
          <w:tab w:val="clear" w:pos="1701"/>
          <w:tab w:val="num" w:pos="1418"/>
        </w:tabs>
        <w:suppressAutoHyphens w:val="0"/>
        <w:spacing w:before="0" w:after="120"/>
        <w:ind w:left="1418"/>
      </w:pPr>
      <w:r w:rsidRPr="00F65486">
        <w:t xml:space="preserve">External condition of the </w:t>
      </w:r>
      <w:r w:rsidR="007E26CC">
        <w:t>packages</w:t>
      </w:r>
      <w:r w:rsidRPr="00F65486">
        <w:t xml:space="preserve"> (</w:t>
      </w:r>
      <w:r>
        <w:t>visible transport damages)</w:t>
      </w:r>
    </w:p>
    <w:p w14:paraId="3BFC3A5A" w14:textId="77777777" w:rsidR="007C7CE3" w:rsidRPr="00C619E5" w:rsidRDefault="007C7CE3" w:rsidP="007C7CE3">
      <w:pPr>
        <w:pStyle w:val="e1t"/>
        <w:keepLines w:val="0"/>
        <w:suppressAutoHyphens w:val="0"/>
        <w:spacing w:before="0"/>
        <w:ind w:left="851"/>
      </w:pPr>
      <w:r>
        <w:t xml:space="preserve">Each delivery </w:t>
      </w:r>
      <w:r w:rsidR="009B0622">
        <w:t>shall</w:t>
      </w:r>
      <w:r>
        <w:t xml:space="preserve"> be registered in a </w:t>
      </w:r>
      <w:r w:rsidR="00133ECE">
        <w:t>d</w:t>
      </w:r>
      <w:r w:rsidR="007E26CC" w:rsidRPr="007E26CC">
        <w:t>elivery</w:t>
      </w:r>
      <w:r w:rsidRPr="007E26CC">
        <w:t xml:space="preserve"> logbook.</w:t>
      </w:r>
      <w:r w:rsidR="007E26CC">
        <w:t xml:space="preserve"> When shifting </w:t>
      </w:r>
      <w:r w:rsidR="00133ECE">
        <w:t xml:space="preserve">equipment or </w:t>
      </w:r>
      <w:r w:rsidR="007E26CC">
        <w:t>materials from laydowns to external storage facilities or vice versa, the delivery logbook shall be updated accordingly. At minimum delivery number, package number, delivery date and Transport Company shall be recorded.</w:t>
      </w:r>
    </w:p>
    <w:p w14:paraId="56577592" w14:textId="77777777" w:rsidR="007C7CE3" w:rsidRDefault="007C7CE3" w:rsidP="007C7CE3">
      <w:pPr>
        <w:pStyle w:val="Heading3"/>
      </w:pPr>
      <w:bookmarkStart w:id="30" w:name="_Toc9346547"/>
      <w:r>
        <w:t>Material receiving inspection</w:t>
      </w:r>
      <w:bookmarkEnd w:id="30"/>
    </w:p>
    <w:p w14:paraId="74464AF0" w14:textId="77777777" w:rsidR="007C7CE3" w:rsidRPr="00C562B9" w:rsidRDefault="007C7CE3" w:rsidP="007C7CE3">
      <w:pPr>
        <w:pStyle w:val="e1t"/>
        <w:rPr>
          <w:lang w:val="en-US"/>
        </w:rPr>
      </w:pPr>
      <w:r w:rsidRPr="00C562B9">
        <w:rPr>
          <w:lang w:val="en-US"/>
        </w:rPr>
        <w:t xml:space="preserve">Unpacking and </w:t>
      </w:r>
      <w:r w:rsidR="007E26CC">
        <w:rPr>
          <w:lang w:val="en-US"/>
        </w:rPr>
        <w:t>material receiving</w:t>
      </w:r>
      <w:r w:rsidRPr="00C562B9">
        <w:rPr>
          <w:lang w:val="en-US"/>
        </w:rPr>
        <w:t xml:space="preserve"> inspections at the warehouse </w:t>
      </w:r>
      <w:r w:rsidR="000B0E23">
        <w:rPr>
          <w:lang w:val="en-US"/>
        </w:rPr>
        <w:t>shall be</w:t>
      </w:r>
      <w:r w:rsidRPr="00C562B9">
        <w:rPr>
          <w:lang w:val="en-US"/>
        </w:rPr>
        <w:t xml:space="preserve"> done as soon as possible after arrival of the </w:t>
      </w:r>
      <w:r w:rsidR="00086F08">
        <w:rPr>
          <w:lang w:val="en-US"/>
        </w:rPr>
        <w:t xml:space="preserve">equipment or </w:t>
      </w:r>
      <w:r w:rsidR="007E26CC">
        <w:rPr>
          <w:lang w:val="en-US"/>
        </w:rPr>
        <w:t>material</w:t>
      </w:r>
      <w:r w:rsidRPr="00C562B9">
        <w:rPr>
          <w:lang w:val="en-US"/>
        </w:rPr>
        <w:t xml:space="preserve">, but not later than </w:t>
      </w:r>
      <w:r w:rsidR="00086F08">
        <w:rPr>
          <w:lang w:val="en-US"/>
        </w:rPr>
        <w:t>five</w:t>
      </w:r>
      <w:r w:rsidRPr="00C562B9">
        <w:rPr>
          <w:lang w:val="en-US"/>
        </w:rPr>
        <w:t xml:space="preserve"> days thereafter, on the basis of:</w:t>
      </w:r>
    </w:p>
    <w:p w14:paraId="47B5BE6A" w14:textId="77777777" w:rsidR="007C7CE3" w:rsidRPr="00C619E5" w:rsidRDefault="007C7CE3" w:rsidP="007C7CE3">
      <w:pPr>
        <w:pStyle w:val="e1t"/>
        <w:keepLines w:val="0"/>
        <w:numPr>
          <w:ilvl w:val="0"/>
          <w:numId w:val="29"/>
        </w:numPr>
        <w:tabs>
          <w:tab w:val="clear" w:pos="1701"/>
          <w:tab w:val="num" w:pos="1418"/>
        </w:tabs>
        <w:suppressAutoHyphens w:val="0"/>
        <w:spacing w:before="120"/>
        <w:ind w:left="1418"/>
      </w:pPr>
      <w:r w:rsidRPr="00C619E5">
        <w:t>Packing lists</w:t>
      </w:r>
    </w:p>
    <w:p w14:paraId="2256D1A2" w14:textId="77777777" w:rsidR="007C7CE3" w:rsidRPr="00C619E5" w:rsidRDefault="007C7CE3" w:rsidP="007C7CE3">
      <w:pPr>
        <w:pStyle w:val="e1t"/>
        <w:keepLines w:val="0"/>
        <w:numPr>
          <w:ilvl w:val="0"/>
          <w:numId w:val="29"/>
        </w:numPr>
        <w:tabs>
          <w:tab w:val="clear" w:pos="1701"/>
          <w:tab w:val="num" w:pos="1418"/>
        </w:tabs>
        <w:suppressAutoHyphens w:val="0"/>
        <w:spacing w:before="0"/>
        <w:ind w:left="1418"/>
      </w:pPr>
      <w:r w:rsidRPr="00C619E5">
        <w:t>TPS</w:t>
      </w:r>
    </w:p>
    <w:p w14:paraId="77B5079E" w14:textId="77777777" w:rsidR="007C7CE3" w:rsidRDefault="007C7CE3" w:rsidP="007C7CE3">
      <w:pPr>
        <w:pStyle w:val="e1t"/>
        <w:keepLines w:val="0"/>
        <w:numPr>
          <w:ilvl w:val="0"/>
          <w:numId w:val="29"/>
        </w:numPr>
        <w:tabs>
          <w:tab w:val="clear" w:pos="1701"/>
          <w:tab w:val="num" w:pos="1418"/>
        </w:tabs>
        <w:suppressAutoHyphens w:val="0"/>
        <w:spacing w:before="0"/>
        <w:ind w:left="1418"/>
      </w:pPr>
      <w:r w:rsidRPr="00C619E5">
        <w:t>Purchase order</w:t>
      </w:r>
    </w:p>
    <w:p w14:paraId="76F23B72" w14:textId="77777777" w:rsidR="007E26CC" w:rsidRPr="00C619E5" w:rsidRDefault="007E26CC" w:rsidP="007C7CE3">
      <w:pPr>
        <w:pStyle w:val="e1t"/>
        <w:keepLines w:val="0"/>
        <w:numPr>
          <w:ilvl w:val="0"/>
          <w:numId w:val="29"/>
        </w:numPr>
        <w:tabs>
          <w:tab w:val="clear" w:pos="1701"/>
          <w:tab w:val="num" w:pos="1418"/>
        </w:tabs>
        <w:suppressAutoHyphens w:val="0"/>
        <w:spacing w:before="0"/>
        <w:ind w:left="1418"/>
      </w:pPr>
      <w:r>
        <w:lastRenderedPageBreak/>
        <w:t>Technical drawing and data sheets</w:t>
      </w:r>
    </w:p>
    <w:p w14:paraId="45DF78C7" w14:textId="77777777" w:rsidR="007C7CE3" w:rsidRDefault="007E26CC" w:rsidP="00C562B9">
      <w:pPr>
        <w:pStyle w:val="e1t"/>
        <w:rPr>
          <w:lang w:val="en-US"/>
        </w:rPr>
      </w:pPr>
      <w:r>
        <w:rPr>
          <w:lang w:val="en-US"/>
        </w:rPr>
        <w:t>T</w:t>
      </w:r>
      <w:r w:rsidR="007C7CE3" w:rsidRPr="00C562B9">
        <w:rPr>
          <w:lang w:val="en-US"/>
        </w:rPr>
        <w:t xml:space="preserve">he following </w:t>
      </w:r>
      <w:r w:rsidR="009B0622">
        <w:rPr>
          <w:lang w:val="en-US"/>
        </w:rPr>
        <w:t>shall</w:t>
      </w:r>
      <w:r w:rsidR="007C7CE3" w:rsidRPr="00C562B9">
        <w:rPr>
          <w:lang w:val="en-US"/>
        </w:rPr>
        <w:t xml:space="preserve"> be verified, but is not limited to:</w:t>
      </w:r>
    </w:p>
    <w:p w14:paraId="29294795" w14:textId="77777777" w:rsidR="00F05C0C" w:rsidRPr="00C562B9" w:rsidRDefault="00F05C0C" w:rsidP="00C562B9">
      <w:pPr>
        <w:pStyle w:val="e1t"/>
        <w:rPr>
          <w:lang w:val="en-US"/>
        </w:rPr>
      </w:pPr>
    </w:p>
    <w:p w14:paraId="2FABD813" w14:textId="77777777" w:rsidR="007C7CE3" w:rsidRPr="00C619E5" w:rsidRDefault="007C7CE3" w:rsidP="007C7CE3">
      <w:pPr>
        <w:pStyle w:val="e1t"/>
        <w:keepLines w:val="0"/>
        <w:numPr>
          <w:ilvl w:val="0"/>
          <w:numId w:val="30"/>
        </w:numPr>
        <w:tabs>
          <w:tab w:val="clear" w:pos="1701"/>
          <w:tab w:val="num" w:pos="1418"/>
        </w:tabs>
        <w:suppressAutoHyphens w:val="0"/>
        <w:spacing w:before="0" w:after="120"/>
        <w:ind w:left="1418"/>
      </w:pPr>
      <w:r w:rsidRPr="00C619E5">
        <w:t>Completeness of the delivery (</w:t>
      </w:r>
      <w:r>
        <w:t xml:space="preserve">amount, </w:t>
      </w:r>
      <w:r w:rsidRPr="00C619E5">
        <w:t>quantity according to the packing lists)</w:t>
      </w:r>
    </w:p>
    <w:p w14:paraId="6E8D2C8A" w14:textId="77777777" w:rsidR="007C7CE3" w:rsidRPr="00C619E5" w:rsidRDefault="007C7CE3" w:rsidP="007C7CE3">
      <w:pPr>
        <w:pStyle w:val="e1t"/>
        <w:keepLines w:val="0"/>
        <w:numPr>
          <w:ilvl w:val="0"/>
          <w:numId w:val="31"/>
        </w:numPr>
        <w:tabs>
          <w:tab w:val="clear" w:pos="1701"/>
          <w:tab w:val="num" w:pos="1418"/>
        </w:tabs>
        <w:suppressAutoHyphens w:val="0"/>
        <w:spacing w:before="0" w:after="120"/>
        <w:ind w:left="1418"/>
      </w:pPr>
      <w:r w:rsidRPr="00C619E5">
        <w:t>External condition (transport and corrosion damage)</w:t>
      </w:r>
    </w:p>
    <w:p w14:paraId="38F28998" w14:textId="77777777" w:rsidR="007C7CE3" w:rsidRPr="00C619E5" w:rsidRDefault="007C7CE3" w:rsidP="007C7CE3">
      <w:pPr>
        <w:pStyle w:val="e1t"/>
        <w:keepLines w:val="0"/>
        <w:numPr>
          <w:ilvl w:val="0"/>
          <w:numId w:val="31"/>
        </w:numPr>
        <w:tabs>
          <w:tab w:val="clear" w:pos="1701"/>
          <w:tab w:val="num" w:pos="1418"/>
        </w:tabs>
        <w:suppressAutoHyphens w:val="0"/>
        <w:spacing w:before="0" w:after="120"/>
        <w:ind w:left="1418"/>
      </w:pPr>
      <w:r w:rsidRPr="00C619E5">
        <w:t>Apparent deficiencies with regard to the purchase order (e.g. general design, welds, cleanliness)</w:t>
      </w:r>
    </w:p>
    <w:p w14:paraId="4B954F94" w14:textId="77777777" w:rsidR="007C7CE3" w:rsidRPr="00C619E5" w:rsidRDefault="007C7CE3" w:rsidP="007C7CE3">
      <w:pPr>
        <w:pStyle w:val="e1t"/>
        <w:keepLines w:val="0"/>
        <w:numPr>
          <w:ilvl w:val="0"/>
          <w:numId w:val="31"/>
        </w:numPr>
        <w:tabs>
          <w:tab w:val="clear" w:pos="1701"/>
          <w:tab w:val="num" w:pos="1418"/>
        </w:tabs>
        <w:suppressAutoHyphens w:val="0"/>
        <w:spacing w:before="0" w:after="120"/>
        <w:ind w:left="1418"/>
      </w:pPr>
      <w:r w:rsidRPr="00C619E5">
        <w:t>Part type, dimensions, wall thickness, nominal pressure</w:t>
      </w:r>
    </w:p>
    <w:p w14:paraId="3A1AC5EB" w14:textId="77777777" w:rsidR="007C7CE3" w:rsidRPr="00C619E5" w:rsidRDefault="007C7CE3" w:rsidP="007C7CE3">
      <w:pPr>
        <w:pStyle w:val="e1t"/>
        <w:keepLines w:val="0"/>
        <w:numPr>
          <w:ilvl w:val="0"/>
          <w:numId w:val="31"/>
        </w:numPr>
        <w:tabs>
          <w:tab w:val="clear" w:pos="1701"/>
          <w:tab w:val="num" w:pos="1418"/>
        </w:tabs>
        <w:suppressAutoHyphens w:val="0"/>
        <w:spacing w:before="0" w:after="120"/>
        <w:ind w:left="1418"/>
      </w:pPr>
      <w:r w:rsidRPr="00C619E5">
        <w:t xml:space="preserve">Designation </w:t>
      </w:r>
      <w:r>
        <w:t>(</w:t>
      </w:r>
      <w:r w:rsidRPr="00C619E5">
        <w:t>primarily Ident</w:t>
      </w:r>
      <w:r>
        <w:t>-</w:t>
      </w:r>
      <w:r w:rsidRPr="00C619E5">
        <w:t>No, Equipment</w:t>
      </w:r>
      <w:r>
        <w:t>-</w:t>
      </w:r>
      <w:r w:rsidRPr="00C619E5">
        <w:t>No, Tag</w:t>
      </w:r>
      <w:r>
        <w:t>-</w:t>
      </w:r>
      <w:r w:rsidRPr="00C619E5">
        <w:t>No, material designation, Heat</w:t>
      </w:r>
      <w:r>
        <w:t>-</w:t>
      </w:r>
      <w:r w:rsidRPr="00C619E5">
        <w:t>No</w:t>
      </w:r>
      <w:r>
        <w:t>.</w:t>
      </w:r>
      <w:r w:rsidRPr="00C619E5">
        <w:t xml:space="preserve"> for parts requiring material certificates</w:t>
      </w:r>
      <w:r>
        <w:t>)</w:t>
      </w:r>
    </w:p>
    <w:p w14:paraId="3027AA74" w14:textId="77777777" w:rsidR="007C7CE3" w:rsidRPr="00C619E5" w:rsidRDefault="007C7CE3" w:rsidP="007C7CE3">
      <w:pPr>
        <w:pStyle w:val="e1t"/>
        <w:keepLines w:val="0"/>
        <w:numPr>
          <w:ilvl w:val="0"/>
          <w:numId w:val="31"/>
        </w:numPr>
        <w:tabs>
          <w:tab w:val="clear" w:pos="1701"/>
          <w:tab w:val="num" w:pos="1418"/>
        </w:tabs>
        <w:suppressAutoHyphens w:val="0"/>
        <w:spacing w:before="0" w:after="120"/>
        <w:ind w:left="1418"/>
        <w:rPr>
          <w:i/>
        </w:rPr>
      </w:pPr>
      <w:r w:rsidRPr="00BA68E1">
        <w:rPr>
          <w:lang w:val="en-US"/>
        </w:rPr>
        <w:t>Color</w:t>
      </w:r>
      <w:r w:rsidRPr="00C619E5">
        <w:t xml:space="preserve"> coding (if specified)</w:t>
      </w:r>
    </w:p>
    <w:p w14:paraId="7CC2F50F" w14:textId="77777777" w:rsidR="007C7CE3" w:rsidRPr="00C619E5" w:rsidRDefault="007C7CE3" w:rsidP="007C7CE3">
      <w:pPr>
        <w:pStyle w:val="e1t"/>
        <w:keepLines w:val="0"/>
        <w:numPr>
          <w:ilvl w:val="0"/>
          <w:numId w:val="31"/>
        </w:numPr>
        <w:tabs>
          <w:tab w:val="clear" w:pos="1701"/>
          <w:tab w:val="num" w:pos="1418"/>
        </w:tabs>
        <w:suppressAutoHyphens w:val="0"/>
        <w:spacing w:before="0" w:after="120"/>
        <w:ind w:left="1418"/>
      </w:pPr>
      <w:r w:rsidRPr="00C619E5">
        <w:t>Availability and condition of transport preservation as per project specification</w:t>
      </w:r>
      <w:r>
        <w:t>s or guidelines</w:t>
      </w:r>
      <w:r w:rsidRPr="00C619E5">
        <w:t xml:space="preserve"> </w:t>
      </w:r>
    </w:p>
    <w:p w14:paraId="5E40473E" w14:textId="77777777" w:rsidR="007C7CE3" w:rsidRPr="00C619E5" w:rsidRDefault="007C7CE3" w:rsidP="007C7CE3">
      <w:pPr>
        <w:pStyle w:val="e1t"/>
        <w:keepLines w:val="0"/>
        <w:numPr>
          <w:ilvl w:val="0"/>
          <w:numId w:val="31"/>
        </w:numPr>
        <w:tabs>
          <w:tab w:val="clear" w:pos="1701"/>
          <w:tab w:val="num" w:pos="1418"/>
        </w:tabs>
        <w:suppressAutoHyphens w:val="0"/>
        <w:spacing w:before="0"/>
        <w:ind w:left="1418"/>
      </w:pPr>
      <w:r w:rsidRPr="00C619E5">
        <w:t xml:space="preserve">Corrosion protection in accordance with technical specifications or per </w:t>
      </w:r>
      <w:r>
        <w:t>CLIENT'S</w:t>
      </w:r>
      <w:r w:rsidRPr="00C619E5">
        <w:t xml:space="preserve"> standards (through </w:t>
      </w:r>
      <w:r>
        <w:t xml:space="preserve">SSI Insulation / Painting </w:t>
      </w:r>
      <w:r w:rsidRPr="00C619E5">
        <w:t>or the coating company)</w:t>
      </w:r>
    </w:p>
    <w:p w14:paraId="62FA0D08" w14:textId="77777777" w:rsidR="007C7CE3" w:rsidRPr="00C562B9" w:rsidRDefault="007C7CE3" w:rsidP="00C562B9">
      <w:pPr>
        <w:pStyle w:val="e1t"/>
        <w:rPr>
          <w:lang w:val="en-US"/>
        </w:rPr>
      </w:pPr>
      <w:r w:rsidRPr="00C562B9">
        <w:rPr>
          <w:lang w:val="en-US"/>
        </w:rPr>
        <w:t xml:space="preserve">In addition, supplementary random inspections </w:t>
      </w:r>
      <w:r w:rsidR="00086F08">
        <w:rPr>
          <w:lang w:val="en-US"/>
        </w:rPr>
        <w:t>shall</w:t>
      </w:r>
      <w:r w:rsidRPr="00C562B9">
        <w:rPr>
          <w:lang w:val="en-US"/>
        </w:rPr>
        <w:t xml:space="preserve"> be performed upon </w:t>
      </w:r>
      <w:r w:rsidR="00717C14">
        <w:rPr>
          <w:lang w:val="en-US"/>
        </w:rPr>
        <w:t>Material Responsible</w:t>
      </w:r>
      <w:r w:rsidRPr="00C562B9">
        <w:rPr>
          <w:lang w:val="en-US"/>
        </w:rPr>
        <w:t xml:space="preserve"> request, e.g.</w:t>
      </w:r>
    </w:p>
    <w:p w14:paraId="2DD2E13F" w14:textId="77777777" w:rsidR="007C7CE3" w:rsidRPr="00C619E5" w:rsidRDefault="007C7CE3" w:rsidP="007C7CE3">
      <w:pPr>
        <w:pStyle w:val="e1t"/>
        <w:keepLines w:val="0"/>
        <w:numPr>
          <w:ilvl w:val="0"/>
          <w:numId w:val="32"/>
        </w:numPr>
        <w:tabs>
          <w:tab w:val="clear" w:pos="1701"/>
          <w:tab w:val="num" w:pos="1418"/>
        </w:tabs>
        <w:suppressAutoHyphens w:val="0"/>
        <w:spacing w:before="0" w:after="120"/>
        <w:ind w:left="1418"/>
      </w:pPr>
      <w:r w:rsidRPr="00C619E5">
        <w:t xml:space="preserve">Material tests (positive material identification check, hardness test, microstructure tests, </w:t>
      </w:r>
      <w:proofErr w:type="spellStart"/>
      <w:r w:rsidRPr="00C619E5">
        <w:t>charpy</w:t>
      </w:r>
      <w:proofErr w:type="spellEnd"/>
      <w:r w:rsidRPr="00C619E5">
        <w:t xml:space="preserve"> V-notch impact test for carbon steel in cold service etc.)</w:t>
      </w:r>
    </w:p>
    <w:p w14:paraId="0E17F299" w14:textId="77777777" w:rsidR="007C7CE3" w:rsidRDefault="007C7CE3" w:rsidP="007C7CE3">
      <w:pPr>
        <w:pStyle w:val="e1t"/>
        <w:keepLines w:val="0"/>
        <w:numPr>
          <w:ilvl w:val="0"/>
          <w:numId w:val="32"/>
        </w:numPr>
        <w:tabs>
          <w:tab w:val="clear" w:pos="1701"/>
          <w:tab w:val="num" w:pos="1418"/>
        </w:tabs>
        <w:suppressAutoHyphens w:val="0"/>
        <w:spacing w:before="0" w:after="120"/>
        <w:ind w:left="1418"/>
      </w:pPr>
      <w:r w:rsidRPr="00C619E5">
        <w:t>Function test (e.g. operability of valves)</w:t>
      </w:r>
    </w:p>
    <w:p w14:paraId="47C2A0B6" w14:textId="77777777" w:rsidR="007C7CE3" w:rsidRPr="00C619E5" w:rsidRDefault="007C7CE3" w:rsidP="007C7CE3">
      <w:pPr>
        <w:pStyle w:val="e1t"/>
        <w:keepLines w:val="0"/>
        <w:numPr>
          <w:ilvl w:val="0"/>
          <w:numId w:val="32"/>
        </w:numPr>
        <w:tabs>
          <w:tab w:val="clear" w:pos="1701"/>
          <w:tab w:val="num" w:pos="1418"/>
        </w:tabs>
        <w:suppressAutoHyphens w:val="0"/>
        <w:spacing w:before="0" w:after="120"/>
        <w:ind w:left="1418"/>
      </w:pPr>
      <w:r>
        <w:t>Isolation resistance test of cables</w:t>
      </w:r>
    </w:p>
    <w:p w14:paraId="109C4AC0" w14:textId="77777777" w:rsidR="007C7CE3" w:rsidRPr="00C562B9" w:rsidRDefault="007C7CE3" w:rsidP="00C562B9">
      <w:pPr>
        <w:pStyle w:val="e1t"/>
        <w:rPr>
          <w:lang w:val="en-US"/>
        </w:rPr>
      </w:pPr>
      <w:r w:rsidRPr="00C562B9">
        <w:rPr>
          <w:lang w:val="en-US"/>
        </w:rPr>
        <w:t xml:space="preserve">The test results </w:t>
      </w:r>
      <w:r w:rsidR="000B0E23">
        <w:rPr>
          <w:lang w:val="en-US"/>
        </w:rPr>
        <w:t>shall be</w:t>
      </w:r>
      <w:r w:rsidRPr="00C562B9">
        <w:rPr>
          <w:lang w:val="en-US"/>
        </w:rPr>
        <w:t xml:space="preserve"> recorded separately.</w:t>
      </w:r>
    </w:p>
    <w:p w14:paraId="56EC590D" w14:textId="77777777" w:rsidR="00717C14" w:rsidRDefault="007C7CE3" w:rsidP="00717C14">
      <w:pPr>
        <w:pStyle w:val="e1t"/>
        <w:rPr>
          <w:lang w:val="en-US"/>
        </w:rPr>
      </w:pPr>
      <w:r w:rsidRPr="00C562B9">
        <w:rPr>
          <w:lang w:val="en-US"/>
        </w:rPr>
        <w:t>Only suitable measure</w:t>
      </w:r>
      <w:r w:rsidR="007E26CC">
        <w:rPr>
          <w:lang w:val="en-US"/>
        </w:rPr>
        <w:t xml:space="preserve"> </w:t>
      </w:r>
      <w:r w:rsidRPr="00C562B9">
        <w:rPr>
          <w:lang w:val="en-US"/>
        </w:rPr>
        <w:t xml:space="preserve">and testing instruments </w:t>
      </w:r>
      <w:r w:rsidR="009B0622">
        <w:rPr>
          <w:lang w:val="en-US"/>
        </w:rPr>
        <w:t>shall</w:t>
      </w:r>
      <w:r w:rsidRPr="00C562B9">
        <w:rPr>
          <w:lang w:val="en-US"/>
        </w:rPr>
        <w:t xml:space="preserve"> be used for the </w:t>
      </w:r>
      <w:r w:rsidR="007E26CC">
        <w:rPr>
          <w:lang w:val="en-US"/>
        </w:rPr>
        <w:t>material receiving</w:t>
      </w:r>
      <w:r w:rsidR="002A5995">
        <w:rPr>
          <w:lang w:val="en-US"/>
        </w:rPr>
        <w:t xml:space="preserve"> inspection. Measurement devices or instruments shall be</w:t>
      </w:r>
      <w:r w:rsidRPr="00C562B9">
        <w:rPr>
          <w:lang w:val="en-US"/>
        </w:rPr>
        <w:t xml:space="preserve"> calibrated and in a proper working condition.</w:t>
      </w:r>
      <w:r w:rsidR="007E26CC">
        <w:rPr>
          <w:lang w:val="en-US"/>
        </w:rPr>
        <w:t xml:space="preserve"> </w:t>
      </w:r>
      <w:r w:rsidR="002A5995">
        <w:rPr>
          <w:lang w:val="en-US"/>
        </w:rPr>
        <w:t>C</w:t>
      </w:r>
      <w:r w:rsidR="007E26CC">
        <w:rPr>
          <w:lang w:val="en-US"/>
        </w:rPr>
        <w:t>alibration certificates shall</w:t>
      </w:r>
      <w:r w:rsidR="00086F08">
        <w:rPr>
          <w:lang w:val="en-US"/>
        </w:rPr>
        <w:t xml:space="preserve"> be provided on request</w:t>
      </w:r>
      <w:r w:rsidR="007E26CC">
        <w:rPr>
          <w:lang w:val="en-US"/>
        </w:rPr>
        <w:t>.</w:t>
      </w:r>
      <w:r w:rsidR="00717C14">
        <w:rPr>
          <w:lang w:val="en-US"/>
        </w:rPr>
        <w:t xml:space="preserve"> Testing devices shall be provided by CONTRACTOR.</w:t>
      </w:r>
    </w:p>
    <w:p w14:paraId="4421357E" w14:textId="77777777" w:rsidR="00CB08DE" w:rsidRPr="00CB08DE" w:rsidRDefault="00824FF8" w:rsidP="007C2B7F">
      <w:pPr>
        <w:pStyle w:val="Heading4"/>
        <w:rPr>
          <w:lang w:val="en-US"/>
        </w:rPr>
      </w:pPr>
      <w:r>
        <w:rPr>
          <w:lang w:val="en-US"/>
        </w:rPr>
        <w:t>M</w:t>
      </w:r>
      <w:r w:rsidR="00CB08DE" w:rsidRPr="00CB08DE">
        <w:rPr>
          <w:lang w:val="en-US"/>
        </w:rPr>
        <w:t>aterial</w:t>
      </w:r>
      <w:r w:rsidR="000B0E23">
        <w:rPr>
          <w:lang w:val="en-US"/>
        </w:rPr>
        <w:t xml:space="preserve"> </w:t>
      </w:r>
      <w:r w:rsidR="007E26CC">
        <w:rPr>
          <w:lang w:val="en-US"/>
        </w:rPr>
        <w:t>for Oxygen</w:t>
      </w:r>
      <w:r w:rsidR="000B0E23">
        <w:rPr>
          <w:lang w:val="en-US"/>
        </w:rPr>
        <w:t xml:space="preserve"> Service</w:t>
      </w:r>
    </w:p>
    <w:p w14:paraId="490E0095" w14:textId="77777777" w:rsidR="00CB08DE" w:rsidRDefault="007E26CC" w:rsidP="00C562B9">
      <w:pPr>
        <w:pStyle w:val="e1t"/>
        <w:rPr>
          <w:lang w:val="en-US"/>
        </w:rPr>
      </w:pPr>
      <w:r>
        <w:rPr>
          <w:lang w:val="en-US"/>
        </w:rPr>
        <w:t>Material</w:t>
      </w:r>
      <w:r w:rsidR="00CA505A">
        <w:rPr>
          <w:lang w:val="en-US"/>
        </w:rPr>
        <w:t xml:space="preserve"> </w:t>
      </w:r>
      <w:r w:rsidR="009B0622">
        <w:rPr>
          <w:lang w:val="en-US"/>
        </w:rPr>
        <w:t xml:space="preserve">supplied </w:t>
      </w:r>
      <w:r w:rsidR="00CB08DE">
        <w:rPr>
          <w:lang w:val="en-US"/>
        </w:rPr>
        <w:t xml:space="preserve">for </w:t>
      </w:r>
      <w:r w:rsidR="00CA505A">
        <w:rPr>
          <w:lang w:val="en-US"/>
        </w:rPr>
        <w:t xml:space="preserve">installation in </w:t>
      </w:r>
      <w:r w:rsidR="00CB08DE">
        <w:rPr>
          <w:lang w:val="en-US"/>
        </w:rPr>
        <w:t xml:space="preserve">oxygen service shall be </w:t>
      </w:r>
      <w:r w:rsidR="00CA505A">
        <w:rPr>
          <w:lang w:val="en-US"/>
        </w:rPr>
        <w:t xml:space="preserve">inspected </w:t>
      </w:r>
      <w:r w:rsidR="00CB08DE">
        <w:rPr>
          <w:lang w:val="en-US"/>
        </w:rPr>
        <w:t xml:space="preserve">for cleanliness </w:t>
      </w:r>
      <w:r w:rsidR="00824FF8">
        <w:rPr>
          <w:lang w:val="en-US"/>
        </w:rPr>
        <w:t>acc. LS 141-74, Part 13</w:t>
      </w:r>
      <w:r w:rsidR="00CB08DE">
        <w:rPr>
          <w:lang w:val="en-US"/>
        </w:rPr>
        <w:t xml:space="preserve">. </w:t>
      </w:r>
      <w:r w:rsidR="00824FF8">
        <w:rPr>
          <w:lang w:val="en-US"/>
        </w:rPr>
        <w:t xml:space="preserve"> </w:t>
      </w:r>
      <w:r w:rsidR="00CA505A">
        <w:rPr>
          <w:lang w:val="en-US"/>
        </w:rPr>
        <w:t>I</w:t>
      </w:r>
      <w:r w:rsidR="00CB08DE">
        <w:rPr>
          <w:lang w:val="en-US"/>
        </w:rPr>
        <w:t>nspection</w:t>
      </w:r>
      <w:r w:rsidR="00CA505A">
        <w:rPr>
          <w:lang w:val="en-US"/>
        </w:rPr>
        <w:t xml:space="preserve"> results</w:t>
      </w:r>
      <w:r w:rsidR="00CB08DE">
        <w:rPr>
          <w:lang w:val="en-US"/>
        </w:rPr>
        <w:t xml:space="preserve"> shall be documented in LS 141-74 Part 13 </w:t>
      </w:r>
      <w:r w:rsidR="008E1BD7">
        <w:rPr>
          <w:lang w:val="en-US"/>
        </w:rPr>
        <w:t>Form sheet</w:t>
      </w:r>
      <w:r w:rsidR="00CB08DE">
        <w:rPr>
          <w:lang w:val="en-US"/>
        </w:rPr>
        <w:t xml:space="preserve"> 1.</w:t>
      </w:r>
    </w:p>
    <w:p w14:paraId="39393DDA" w14:textId="77777777" w:rsidR="00CA505A" w:rsidRDefault="00CA505A" w:rsidP="00C562B9">
      <w:pPr>
        <w:pStyle w:val="e1t"/>
        <w:rPr>
          <w:lang w:val="en-US"/>
        </w:rPr>
      </w:pPr>
      <w:r>
        <w:rPr>
          <w:lang w:val="en-US"/>
        </w:rPr>
        <w:t xml:space="preserve">The identification of </w:t>
      </w:r>
      <w:r w:rsidR="007E26CC">
        <w:rPr>
          <w:lang w:val="en-US"/>
        </w:rPr>
        <w:t>material</w:t>
      </w:r>
      <w:r>
        <w:rPr>
          <w:lang w:val="en-US"/>
        </w:rPr>
        <w:t xml:space="preserve"> for oxygen service shall be obtained from the “Material Tracking List” provided by the piping design department</w:t>
      </w:r>
      <w:r w:rsidR="00FE2E42">
        <w:rPr>
          <w:lang w:val="en-US"/>
        </w:rPr>
        <w:t xml:space="preserve"> of COMPANY</w:t>
      </w:r>
      <w:r>
        <w:rPr>
          <w:lang w:val="en-US"/>
        </w:rPr>
        <w:t>.</w:t>
      </w:r>
      <w:r w:rsidR="00FE2E42">
        <w:rPr>
          <w:lang w:val="en-US"/>
        </w:rPr>
        <w:t xml:space="preserve"> </w:t>
      </w:r>
      <w:r w:rsidR="007E26CC">
        <w:rPr>
          <w:lang w:val="en-US"/>
        </w:rPr>
        <w:t>Material</w:t>
      </w:r>
      <w:r w:rsidR="00FE2E42">
        <w:rPr>
          <w:lang w:val="en-US"/>
        </w:rPr>
        <w:t xml:space="preserve"> with Fluid Code LO (liquid oxygen) and GO (gaseous oxygen) shall be inspected.</w:t>
      </w:r>
    </w:p>
    <w:p w14:paraId="6406B959" w14:textId="77777777" w:rsidR="002A5995" w:rsidRDefault="00CA505A" w:rsidP="00C562B9">
      <w:pPr>
        <w:pStyle w:val="e1t"/>
        <w:rPr>
          <w:lang w:val="en-US"/>
        </w:rPr>
      </w:pPr>
      <w:r>
        <w:rPr>
          <w:lang w:val="en-US"/>
        </w:rPr>
        <w:t xml:space="preserve">After acceptance of </w:t>
      </w:r>
      <w:r w:rsidR="007E26CC">
        <w:rPr>
          <w:lang w:val="en-US"/>
        </w:rPr>
        <w:t>this material it</w:t>
      </w:r>
      <w:r>
        <w:rPr>
          <w:lang w:val="en-US"/>
        </w:rPr>
        <w:t xml:space="preserve"> shall be stored in a segregated area, clearly marked OXYGEN SERVICE. If not already marked by supplier</w:t>
      </w:r>
      <w:r w:rsidR="002A5995">
        <w:rPr>
          <w:lang w:val="en-US"/>
        </w:rPr>
        <w:t>, inspected and accepted material shall be marked, e.g.</w:t>
      </w:r>
      <w:r>
        <w:rPr>
          <w:lang w:val="en-US"/>
        </w:rPr>
        <w:t xml:space="preserve"> each valve shall be tagged with a durable </w:t>
      </w:r>
      <w:r w:rsidR="007E26CC">
        <w:rPr>
          <w:lang w:val="en-US"/>
        </w:rPr>
        <w:t>label</w:t>
      </w:r>
      <w:r>
        <w:rPr>
          <w:lang w:val="en-US"/>
        </w:rPr>
        <w:t xml:space="preserve"> fixed to the </w:t>
      </w:r>
      <w:r w:rsidR="007E26CC">
        <w:rPr>
          <w:lang w:val="en-US"/>
        </w:rPr>
        <w:t>hand wheel</w:t>
      </w:r>
      <w:r>
        <w:rPr>
          <w:lang w:val="en-US"/>
        </w:rPr>
        <w:t xml:space="preserve"> and marked OXYGEN SERVICE</w:t>
      </w:r>
      <w:r w:rsidR="007E26CC">
        <w:rPr>
          <w:lang w:val="en-US"/>
        </w:rPr>
        <w:t>.</w:t>
      </w:r>
      <w:r w:rsidR="00CB08DE">
        <w:rPr>
          <w:lang w:val="en-US"/>
        </w:rPr>
        <w:t xml:space="preserve"> </w:t>
      </w:r>
    </w:p>
    <w:p w14:paraId="71016D69" w14:textId="77777777" w:rsidR="00CA58A0" w:rsidRDefault="007E26CC" w:rsidP="00C562B9">
      <w:pPr>
        <w:pStyle w:val="e1t"/>
        <w:rPr>
          <w:lang w:val="en-US"/>
        </w:rPr>
      </w:pPr>
      <w:r>
        <w:rPr>
          <w:lang w:val="en-US"/>
        </w:rPr>
        <w:t>Material</w:t>
      </w:r>
      <w:r w:rsidR="00B55074">
        <w:rPr>
          <w:lang w:val="en-US"/>
        </w:rPr>
        <w:t xml:space="preserve"> which did</w:t>
      </w:r>
      <w:r w:rsidR="00FE2E42">
        <w:rPr>
          <w:lang w:val="en-US"/>
        </w:rPr>
        <w:t xml:space="preserve"> not</w:t>
      </w:r>
      <w:r w:rsidR="00B55074">
        <w:rPr>
          <w:lang w:val="en-US"/>
        </w:rPr>
        <w:t xml:space="preserve"> pass the receiving inspection</w:t>
      </w:r>
      <w:r w:rsidR="00FE2E42">
        <w:rPr>
          <w:lang w:val="en-US"/>
        </w:rPr>
        <w:t xml:space="preserve"> acc.</w:t>
      </w:r>
      <w:r w:rsidR="00B55074">
        <w:rPr>
          <w:lang w:val="en-US"/>
        </w:rPr>
        <w:t xml:space="preserve"> </w:t>
      </w:r>
      <w:r>
        <w:rPr>
          <w:lang w:val="en-US"/>
        </w:rPr>
        <w:t xml:space="preserve">to </w:t>
      </w:r>
      <w:r w:rsidR="00B55074">
        <w:rPr>
          <w:lang w:val="en-US"/>
        </w:rPr>
        <w:t>LS 141-74 Part 13</w:t>
      </w:r>
      <w:r>
        <w:rPr>
          <w:lang w:val="en-US"/>
        </w:rPr>
        <w:t xml:space="preserve"> </w:t>
      </w:r>
      <w:r w:rsidR="00FE2E42">
        <w:rPr>
          <w:lang w:val="en-US"/>
        </w:rPr>
        <w:t xml:space="preserve">shall be transferred to the </w:t>
      </w:r>
      <w:r>
        <w:rPr>
          <w:lang w:val="en-US"/>
        </w:rPr>
        <w:t>Quarantine Area</w:t>
      </w:r>
      <w:r w:rsidR="00B55074">
        <w:rPr>
          <w:lang w:val="en-US"/>
        </w:rPr>
        <w:t>.</w:t>
      </w:r>
      <w:r w:rsidR="00FE2E42">
        <w:rPr>
          <w:lang w:val="en-US"/>
        </w:rPr>
        <w:t xml:space="preserve"> A</w:t>
      </w:r>
      <w:r>
        <w:rPr>
          <w:lang w:val="en-US"/>
        </w:rPr>
        <w:t>n</w:t>
      </w:r>
      <w:r w:rsidR="00FE2E42">
        <w:rPr>
          <w:lang w:val="en-US"/>
        </w:rPr>
        <w:t xml:space="preserve"> OS</w:t>
      </w:r>
      <w:r>
        <w:rPr>
          <w:lang w:val="en-US"/>
        </w:rPr>
        <w:t>&amp;</w:t>
      </w:r>
      <w:r w:rsidR="00FE2E42">
        <w:rPr>
          <w:lang w:val="en-US"/>
        </w:rPr>
        <w:t>D shall be issued and the further proceeding shall be agreed with Site Management.</w:t>
      </w:r>
    </w:p>
    <w:p w14:paraId="5ECF4C6E" w14:textId="77777777" w:rsidR="00FE2E42" w:rsidRDefault="00FE2E42" w:rsidP="00C562B9">
      <w:pPr>
        <w:pStyle w:val="e1t"/>
        <w:rPr>
          <w:lang w:val="en-US"/>
        </w:rPr>
      </w:pPr>
      <w:r>
        <w:rPr>
          <w:lang w:val="en-US"/>
        </w:rPr>
        <w:t>During storage and handling of a</w:t>
      </w:r>
      <w:r w:rsidR="007E26CC">
        <w:rPr>
          <w:lang w:val="en-US"/>
        </w:rPr>
        <w:t>bove mentioned material</w:t>
      </w:r>
      <w:r>
        <w:rPr>
          <w:lang w:val="en-US"/>
        </w:rPr>
        <w:t>, any further contamination shall be prevented</w:t>
      </w:r>
      <w:r w:rsidR="007E26CC">
        <w:rPr>
          <w:lang w:val="en-US"/>
        </w:rPr>
        <w:t>.</w:t>
      </w:r>
    </w:p>
    <w:p w14:paraId="51B3F865" w14:textId="77777777" w:rsidR="00717C14" w:rsidRDefault="00717C14" w:rsidP="00C562B9">
      <w:pPr>
        <w:pStyle w:val="e1t"/>
        <w:rPr>
          <w:lang w:val="en-US"/>
        </w:rPr>
      </w:pPr>
      <w:r>
        <w:rPr>
          <w:lang w:val="en-US"/>
        </w:rPr>
        <w:lastRenderedPageBreak/>
        <w:t>Local procurement of piping material or equipment for oxygen service is not permitted.</w:t>
      </w:r>
    </w:p>
    <w:p w14:paraId="004D0BC5" w14:textId="77777777" w:rsidR="00FE2E42" w:rsidRDefault="00FE2E42" w:rsidP="007C2B7F">
      <w:pPr>
        <w:pStyle w:val="Heading4"/>
        <w:rPr>
          <w:lang w:val="en-US"/>
        </w:rPr>
      </w:pPr>
      <w:r>
        <w:rPr>
          <w:lang w:val="en-US"/>
        </w:rPr>
        <w:t>Vacuum-insulated Piping</w:t>
      </w:r>
    </w:p>
    <w:p w14:paraId="26C92636" w14:textId="77777777" w:rsidR="00FE2E42" w:rsidRPr="00FE2E42" w:rsidRDefault="00FE2E42">
      <w:pPr>
        <w:pStyle w:val="e1t"/>
        <w:rPr>
          <w:lang w:val="en-US"/>
        </w:rPr>
      </w:pPr>
      <w:r>
        <w:rPr>
          <w:lang w:val="en-US"/>
        </w:rPr>
        <w:t>Vacuum insulated piping components shall be</w:t>
      </w:r>
      <w:r w:rsidR="009332DA">
        <w:rPr>
          <w:lang w:val="en-US"/>
        </w:rPr>
        <w:t xml:space="preserve"> left in their original packing until installation. They shall be</w:t>
      </w:r>
      <w:r>
        <w:rPr>
          <w:lang w:val="en-US"/>
        </w:rPr>
        <w:t xml:space="preserve"> inspected visually for transport damage</w:t>
      </w:r>
      <w:r w:rsidR="009332DA">
        <w:rPr>
          <w:lang w:val="en-US"/>
        </w:rPr>
        <w:t xml:space="preserve"> and completeness acc. shipping documents. Storage shall take place in a segregated area protected from contamination.</w:t>
      </w:r>
    </w:p>
    <w:p w14:paraId="0DCBAE74" w14:textId="77777777" w:rsidR="007C7CE3" w:rsidRPr="00C619E5" w:rsidRDefault="007C7CE3" w:rsidP="007C7CE3">
      <w:pPr>
        <w:pStyle w:val="Heading3"/>
      </w:pPr>
      <w:bookmarkStart w:id="31" w:name="_Toc9346548"/>
      <w:r w:rsidRPr="00C619E5">
        <w:t>Material Receiving Control Report</w:t>
      </w:r>
      <w:bookmarkEnd w:id="31"/>
    </w:p>
    <w:p w14:paraId="59F048EB" w14:textId="77777777" w:rsidR="007C7CE3" w:rsidRPr="00C562B9" w:rsidRDefault="007C7CE3" w:rsidP="007C7CE3">
      <w:pPr>
        <w:pStyle w:val="e1t"/>
        <w:rPr>
          <w:lang w:val="en-US"/>
        </w:rPr>
      </w:pPr>
      <w:r w:rsidRPr="00C562B9">
        <w:rPr>
          <w:lang w:val="en-US"/>
        </w:rPr>
        <w:t xml:space="preserve">For checked </w:t>
      </w:r>
      <w:r w:rsidR="00CA58A0" w:rsidRPr="00C562B9">
        <w:rPr>
          <w:lang w:val="en-US"/>
        </w:rPr>
        <w:t>equipment</w:t>
      </w:r>
      <w:r w:rsidRPr="00C562B9">
        <w:rPr>
          <w:lang w:val="en-US"/>
        </w:rPr>
        <w:t xml:space="preserve"> and materials, a </w:t>
      </w:r>
      <w:r w:rsidR="007E26CC">
        <w:rPr>
          <w:lang w:val="en-US"/>
        </w:rPr>
        <w:t>material receiving</w:t>
      </w:r>
      <w:r w:rsidRPr="00C562B9">
        <w:rPr>
          <w:lang w:val="en-US"/>
        </w:rPr>
        <w:t xml:space="preserve"> document </w:t>
      </w:r>
      <w:r w:rsidR="000B0E23">
        <w:rPr>
          <w:lang w:val="en-US"/>
        </w:rPr>
        <w:t>shall</w:t>
      </w:r>
      <w:r w:rsidRPr="00C562B9">
        <w:rPr>
          <w:lang w:val="en-US"/>
        </w:rPr>
        <w:t xml:space="preserve"> be prepared. The </w:t>
      </w:r>
      <w:r w:rsidR="009332DA">
        <w:rPr>
          <w:lang w:val="en-US"/>
        </w:rPr>
        <w:t xml:space="preserve">inspector </w:t>
      </w:r>
      <w:r w:rsidRPr="00C562B9">
        <w:rPr>
          <w:lang w:val="en-US"/>
        </w:rPr>
        <w:t>confirms with his signature the completeness and correctness of the required information, according to the attached sample forms.</w:t>
      </w:r>
    </w:p>
    <w:p w14:paraId="722A42B9" w14:textId="77777777" w:rsidR="007C7CE3" w:rsidRPr="00C562B9" w:rsidRDefault="007C7CE3" w:rsidP="007C7CE3">
      <w:pPr>
        <w:pStyle w:val="e1t"/>
        <w:rPr>
          <w:lang w:val="en-US"/>
        </w:rPr>
      </w:pPr>
      <w:r w:rsidRPr="00C562B9">
        <w:rPr>
          <w:lang w:val="en-US"/>
        </w:rPr>
        <w:t xml:space="preserve">The following forms </w:t>
      </w:r>
      <w:r w:rsidR="000B0E23">
        <w:rPr>
          <w:lang w:val="en-US"/>
        </w:rPr>
        <w:t>shall be</w:t>
      </w:r>
      <w:r w:rsidRPr="00C562B9">
        <w:rPr>
          <w:lang w:val="en-US"/>
        </w:rPr>
        <w:t xml:space="preserve"> used as </w:t>
      </w:r>
      <w:r w:rsidR="007E26CC">
        <w:rPr>
          <w:lang w:val="en-US"/>
        </w:rPr>
        <w:t>material receiving</w:t>
      </w:r>
      <w:r w:rsidRPr="00C562B9">
        <w:rPr>
          <w:lang w:val="en-US"/>
        </w:rPr>
        <w:t xml:space="preserve"> documents:</w:t>
      </w:r>
    </w:p>
    <w:p w14:paraId="5A4EADDD" w14:textId="77777777" w:rsidR="007E26CC" w:rsidRDefault="007E26CC" w:rsidP="007E26CC">
      <w:pPr>
        <w:pStyle w:val="e1t"/>
        <w:ind w:left="1418"/>
      </w:pPr>
      <w:r w:rsidRPr="00C619E5">
        <w:rPr>
          <w:b/>
        </w:rPr>
        <w:t>Packing List</w:t>
      </w:r>
      <w:r w:rsidRPr="00C619E5">
        <w:t xml:space="preserve"> (</w:t>
      </w:r>
      <w:r>
        <w:t>refer to sample form</w:t>
      </w:r>
      <w:r w:rsidRPr="00C619E5">
        <w:t xml:space="preserve"> </w:t>
      </w:r>
      <w:r>
        <w:t xml:space="preserve">chap. </w:t>
      </w:r>
      <w:r>
        <w:fldChar w:fldCharType="begin"/>
      </w:r>
      <w:r>
        <w:instrText xml:space="preserve"> REF _Ref223335831 \r \h </w:instrText>
      </w:r>
      <w:r>
        <w:fldChar w:fldCharType="separate"/>
      </w:r>
      <w:r w:rsidR="00DF6465">
        <w:t>8</w:t>
      </w:r>
      <w:r>
        <w:fldChar w:fldCharType="end"/>
      </w:r>
      <w:r w:rsidRPr="00C619E5">
        <w:t>)</w:t>
      </w:r>
    </w:p>
    <w:p w14:paraId="1770DE77" w14:textId="77777777" w:rsidR="007E26CC" w:rsidRDefault="007E26CC" w:rsidP="007E26CC">
      <w:pPr>
        <w:pStyle w:val="e1t"/>
        <w:spacing w:before="0"/>
        <w:ind w:left="1418"/>
      </w:pPr>
      <w:r>
        <w:t>C</w:t>
      </w:r>
      <w:r w:rsidRPr="00C619E5">
        <w:t>ontrol report and working bas</w:t>
      </w:r>
      <w:r>
        <w:t>is for the warehouse personnel.</w:t>
      </w:r>
    </w:p>
    <w:p w14:paraId="60133346" w14:textId="77777777" w:rsidR="007E26CC" w:rsidRPr="00C619E5" w:rsidRDefault="007E26CC" w:rsidP="007E26CC">
      <w:pPr>
        <w:pStyle w:val="e1t"/>
        <w:spacing w:before="0"/>
        <w:ind w:left="1418"/>
      </w:pPr>
      <w:r w:rsidRPr="00C619E5">
        <w:t>The warehouse personnel confirm on the packin</w:t>
      </w:r>
      <w:r>
        <w:t xml:space="preserve">g list the quantity determined </w:t>
      </w:r>
      <w:r w:rsidRPr="00C619E5">
        <w:t>and enter the Heat-No</w:t>
      </w:r>
      <w:r>
        <w:t>.</w:t>
      </w:r>
      <w:r w:rsidRPr="00C619E5">
        <w:t xml:space="preserve"> </w:t>
      </w:r>
      <w:r>
        <w:t xml:space="preserve">(for piping material) </w:t>
      </w:r>
      <w:r w:rsidRPr="00C619E5">
        <w:t>as well as discrepancies in quantity, desig</w:t>
      </w:r>
      <w:r>
        <w:t>nation, dimension, etc.</w:t>
      </w:r>
    </w:p>
    <w:p w14:paraId="5BA2FF89" w14:textId="77777777" w:rsidR="007C7CE3" w:rsidRDefault="007C7CE3" w:rsidP="006A556B">
      <w:pPr>
        <w:pStyle w:val="e1"/>
        <w:ind w:left="1418" w:firstLine="0"/>
      </w:pPr>
      <w:r w:rsidRPr="00C619E5">
        <w:rPr>
          <w:b/>
        </w:rPr>
        <w:t>MRCR</w:t>
      </w:r>
      <w:r>
        <w:t xml:space="preserve"> (Material Receiving Control Report, refer to sample form chap. </w:t>
      </w:r>
      <w:r>
        <w:fldChar w:fldCharType="begin"/>
      </w:r>
      <w:r>
        <w:instrText xml:space="preserve"> REF _Ref223336095 \r \h </w:instrText>
      </w:r>
      <w:r>
        <w:fldChar w:fldCharType="separate"/>
      </w:r>
      <w:r w:rsidR="00DF6465">
        <w:rPr>
          <w:b/>
          <w:bCs/>
          <w:lang w:val="en-US"/>
        </w:rPr>
        <w:t>Error! Reference source not found.</w:t>
      </w:r>
      <w:r>
        <w:fldChar w:fldCharType="end"/>
      </w:r>
      <w:r w:rsidRPr="00C619E5">
        <w:t>)</w:t>
      </w:r>
    </w:p>
    <w:p w14:paraId="17321552" w14:textId="77777777" w:rsidR="007C7CE3" w:rsidRDefault="007C7CE3" w:rsidP="006A556B">
      <w:pPr>
        <w:pStyle w:val="e1"/>
        <w:spacing w:before="0"/>
        <w:ind w:left="1418" w:firstLine="0"/>
      </w:pPr>
      <w:r>
        <w:t>C</w:t>
      </w:r>
      <w:r w:rsidRPr="00C619E5">
        <w:t xml:space="preserve">ontrol report for </w:t>
      </w:r>
      <w:r w:rsidR="008E1BD7">
        <w:t>Ident-No.-</w:t>
      </w:r>
      <w:r>
        <w:t>based parts, major for piping parts</w:t>
      </w:r>
    </w:p>
    <w:p w14:paraId="7768A980" w14:textId="77777777" w:rsidR="007C7CE3" w:rsidRDefault="007C7CE3" w:rsidP="006A556B">
      <w:pPr>
        <w:pStyle w:val="e1"/>
        <w:spacing w:before="0"/>
        <w:ind w:left="1418" w:firstLine="0"/>
      </w:pPr>
      <w:r w:rsidRPr="00584F5A">
        <w:t>One</w:t>
      </w:r>
      <w:r w:rsidRPr="00C619E5">
        <w:t xml:space="preserve"> (1) separate MRCR </w:t>
      </w:r>
      <w:proofErr w:type="gramStart"/>
      <w:r w:rsidRPr="00C619E5">
        <w:t>has to</w:t>
      </w:r>
      <w:proofErr w:type="gramEnd"/>
      <w:r w:rsidRPr="00C619E5">
        <w:t xml:space="preserve"> be prepared for each Ident</w:t>
      </w:r>
      <w:r>
        <w:t>-</w:t>
      </w:r>
      <w:r w:rsidRPr="00C619E5">
        <w:t>No</w:t>
      </w:r>
      <w:r>
        <w:t>.</w:t>
      </w:r>
      <w:r w:rsidRPr="00C619E5">
        <w:t>,</w:t>
      </w:r>
      <w:r>
        <w:t xml:space="preserve"> I</w:t>
      </w:r>
      <w:r w:rsidRPr="00C619E5">
        <w:t>tem-</w:t>
      </w:r>
      <w:r>
        <w:t>N</w:t>
      </w:r>
      <w:r w:rsidRPr="00C619E5">
        <w:t>o</w:t>
      </w:r>
      <w:r>
        <w:t>.</w:t>
      </w:r>
      <w:r w:rsidRPr="00C619E5">
        <w:t xml:space="preserve"> of purchase order and partial delivery (packing list).</w:t>
      </w:r>
      <w:r w:rsidRPr="00584F5A">
        <w:t xml:space="preserve"> </w:t>
      </w:r>
    </w:p>
    <w:p w14:paraId="053B94FB" w14:textId="77777777" w:rsidR="007C7CE3" w:rsidRDefault="007C7CE3" w:rsidP="006A556B">
      <w:pPr>
        <w:pStyle w:val="e1"/>
        <w:ind w:left="1418" w:firstLine="0"/>
      </w:pPr>
      <w:r w:rsidRPr="00C619E5">
        <w:t xml:space="preserve">When using </w:t>
      </w:r>
      <w:r>
        <w:t xml:space="preserve">the </w:t>
      </w:r>
      <w:r w:rsidRPr="00C619E5">
        <w:t>Site Administration System (SAS), the MRCR is automatically generated by the system after entering and processing of the inspected packing list data.</w:t>
      </w:r>
    </w:p>
    <w:p w14:paraId="59CF0FDD" w14:textId="77777777" w:rsidR="006A556B" w:rsidRDefault="006A556B" w:rsidP="006A556B">
      <w:pPr>
        <w:pStyle w:val="e1"/>
        <w:ind w:left="1418" w:firstLine="0"/>
        <w:rPr>
          <w:b/>
        </w:rPr>
      </w:pPr>
      <w:r w:rsidRPr="006A556B">
        <w:rPr>
          <w:b/>
        </w:rPr>
        <w:t>CR (Inspection Check Records)</w:t>
      </w:r>
      <w:r>
        <w:rPr>
          <w:b/>
        </w:rPr>
        <w:t xml:space="preserve"> </w:t>
      </w:r>
    </w:p>
    <w:p w14:paraId="77A07157" w14:textId="77777777" w:rsidR="006A556B" w:rsidRDefault="006A556B" w:rsidP="006A556B">
      <w:pPr>
        <w:pStyle w:val="e1"/>
        <w:spacing w:before="0"/>
        <w:ind w:left="1418" w:firstLine="0"/>
      </w:pPr>
      <w:r>
        <w:t xml:space="preserve">Material Receiving Inspection / Material Incoming Inspection Check Records, according to discipline ITPs and used for discipline Equipment and E&amp;I. </w:t>
      </w:r>
    </w:p>
    <w:p w14:paraId="61291190" w14:textId="77777777" w:rsidR="006A556B" w:rsidRDefault="006A556B" w:rsidP="006A556B">
      <w:pPr>
        <w:pStyle w:val="e1"/>
        <w:spacing w:before="0"/>
        <w:ind w:left="1418" w:firstLine="0"/>
      </w:pPr>
      <w:r>
        <w:t>For defined tags, separate discipline CRs shall be filled out and signed by COMPANY and CONTRACTOR.</w:t>
      </w:r>
      <w:r w:rsidRPr="00584F5A">
        <w:t xml:space="preserve"> </w:t>
      </w:r>
    </w:p>
    <w:p w14:paraId="7F939DFF" w14:textId="77777777" w:rsidR="007C7CE3" w:rsidRPr="00C619E5" w:rsidRDefault="007C7CE3" w:rsidP="007C7CE3">
      <w:pPr>
        <w:pStyle w:val="e1t"/>
        <w:ind w:left="1418"/>
      </w:pPr>
      <w:r w:rsidRPr="00C619E5">
        <w:rPr>
          <w:b/>
        </w:rPr>
        <w:t>FRR</w:t>
      </w:r>
      <w:r w:rsidRPr="00C619E5">
        <w:t xml:space="preserve"> (</w:t>
      </w:r>
      <w:r w:rsidRPr="00063766">
        <w:t>Field Receiving Report</w:t>
      </w:r>
      <w:r w:rsidR="004B356E">
        <w:t>)</w:t>
      </w:r>
      <w:r>
        <w:t xml:space="preserve"> refer to </w:t>
      </w:r>
      <w:r w:rsidR="004B356E" w:rsidRPr="004B356E">
        <w:t>&amp;AA-W-DW 080</w:t>
      </w:r>
      <w:r w:rsidR="00BF19E0">
        <w:t>5</w:t>
      </w:r>
      <w:r w:rsidR="004B356E" w:rsidRPr="004B356E">
        <w:t xml:space="preserve"> (EN) _FR</w:t>
      </w:r>
      <w:r w:rsidR="004B356E">
        <w:t>R c</w:t>
      </w:r>
      <w:r w:rsidRPr="00C619E5">
        <w:t xml:space="preserve">ontrol report for equipment and materials, if </w:t>
      </w:r>
      <w:r w:rsidR="004B356E">
        <w:t>CM</w:t>
      </w:r>
      <w:r w:rsidRPr="00C619E5">
        <w:t xml:space="preserve">S is not </w:t>
      </w:r>
      <w:r>
        <w:t>used</w:t>
      </w:r>
      <w:r w:rsidRPr="00C619E5">
        <w:t xml:space="preserve"> on site.</w:t>
      </w:r>
      <w:r w:rsidR="004B356E">
        <w:t xml:space="preserve"> </w:t>
      </w:r>
      <w:r w:rsidRPr="00063766">
        <w:t>One</w:t>
      </w:r>
      <w:r w:rsidRPr="00C619E5">
        <w:t xml:space="preserve"> separate FRR </w:t>
      </w:r>
      <w:proofErr w:type="gramStart"/>
      <w:r w:rsidRPr="00C619E5">
        <w:t>has to</w:t>
      </w:r>
      <w:proofErr w:type="gramEnd"/>
      <w:r w:rsidRPr="00C619E5">
        <w:t xml:space="preserve"> be prepared manually for each </w:t>
      </w:r>
      <w:r>
        <w:t>I</w:t>
      </w:r>
      <w:r w:rsidRPr="00C619E5">
        <w:t>tem-</w:t>
      </w:r>
      <w:r>
        <w:t>N</w:t>
      </w:r>
      <w:r w:rsidRPr="00C619E5">
        <w:t>o</w:t>
      </w:r>
      <w:r>
        <w:t>.</w:t>
      </w:r>
      <w:r w:rsidRPr="00C619E5">
        <w:t xml:space="preserve"> of purchase order and partial delivery (packing list).</w:t>
      </w:r>
    </w:p>
    <w:p w14:paraId="5D2133ED" w14:textId="77777777" w:rsidR="007C7CE3" w:rsidRDefault="00086F08" w:rsidP="007C7CE3">
      <w:pPr>
        <w:pStyle w:val="Heading3"/>
      </w:pPr>
      <w:bookmarkStart w:id="32" w:name="_Ref223335462"/>
      <w:bookmarkStart w:id="33" w:name="_Toc9346549"/>
      <w:r>
        <w:t xml:space="preserve">Registration </w:t>
      </w:r>
      <w:r w:rsidR="007C7CE3" w:rsidRPr="00927AD0">
        <w:t xml:space="preserve">of </w:t>
      </w:r>
      <w:r>
        <w:t xml:space="preserve">received </w:t>
      </w:r>
      <w:r w:rsidR="002A5995">
        <w:t xml:space="preserve">Equipment &amp; </w:t>
      </w:r>
      <w:r>
        <w:t>Materials</w:t>
      </w:r>
      <w:bookmarkEnd w:id="32"/>
      <w:bookmarkEnd w:id="33"/>
    </w:p>
    <w:p w14:paraId="5DD1E157" w14:textId="77777777" w:rsidR="007C7CE3" w:rsidRPr="00C562B9" w:rsidRDefault="007C7CE3" w:rsidP="00C562B9">
      <w:pPr>
        <w:pStyle w:val="e1t"/>
        <w:rPr>
          <w:lang w:val="en-US"/>
        </w:rPr>
      </w:pPr>
      <w:r w:rsidRPr="00C562B9">
        <w:rPr>
          <w:lang w:val="en-US"/>
        </w:rPr>
        <w:t xml:space="preserve">The registration for the documentation and updating of equipment / material quantities delivered, counted and released for usage is done in </w:t>
      </w:r>
    </w:p>
    <w:p w14:paraId="57BEA311" w14:textId="77777777" w:rsidR="00DF6465" w:rsidRDefault="007C7CE3" w:rsidP="007C7CE3">
      <w:pPr>
        <w:pStyle w:val="e1t"/>
        <w:keepLines w:val="0"/>
        <w:numPr>
          <w:ilvl w:val="0"/>
          <w:numId w:val="32"/>
        </w:numPr>
        <w:tabs>
          <w:tab w:val="clear" w:pos="1701"/>
          <w:tab w:val="num" w:pos="1418"/>
        </w:tabs>
        <w:suppressAutoHyphens w:val="0"/>
        <w:spacing w:before="0" w:after="120"/>
        <w:ind w:left="1418"/>
      </w:pPr>
      <w:r>
        <w:t xml:space="preserve">the </w:t>
      </w:r>
      <w:r w:rsidR="004B356E">
        <w:t>CM</w:t>
      </w:r>
      <w:r>
        <w:t>S System, or</w:t>
      </w:r>
      <w:r w:rsidR="00DF6465">
        <w:t xml:space="preserve"> </w:t>
      </w:r>
    </w:p>
    <w:p w14:paraId="4782A28F" w14:textId="77777777" w:rsidR="00DF6465" w:rsidRDefault="007C7CE3" w:rsidP="007C7CE3">
      <w:pPr>
        <w:pStyle w:val="e1t"/>
        <w:keepLines w:val="0"/>
        <w:numPr>
          <w:ilvl w:val="0"/>
          <w:numId w:val="32"/>
        </w:numPr>
        <w:tabs>
          <w:tab w:val="clear" w:pos="1701"/>
          <w:tab w:val="num" w:pos="1418"/>
        </w:tabs>
        <w:suppressAutoHyphens w:val="0"/>
        <w:spacing w:before="0" w:after="120"/>
        <w:ind w:left="1418"/>
      </w:pPr>
      <w:r>
        <w:t xml:space="preserve">a comparable EDP System (if </w:t>
      </w:r>
      <w:r w:rsidR="00717C14">
        <w:t xml:space="preserve">project specifically </w:t>
      </w:r>
      <w:r>
        <w:t>agreed and data consistency between the EDP System and SAS exists)</w:t>
      </w:r>
      <w:r w:rsidR="00DF6465">
        <w:t xml:space="preserve"> </w:t>
      </w:r>
    </w:p>
    <w:p w14:paraId="79A32A8D" w14:textId="77777777" w:rsidR="007C7CE3" w:rsidRDefault="007C7CE3" w:rsidP="007C7CE3">
      <w:pPr>
        <w:pStyle w:val="Heading3"/>
      </w:pPr>
      <w:bookmarkStart w:id="34" w:name="_Toc9346550"/>
      <w:r w:rsidRPr="00C619E5">
        <w:t xml:space="preserve">Over / Short </w:t>
      </w:r>
      <w:r w:rsidR="002A5995">
        <w:t>Supply</w:t>
      </w:r>
      <w:bookmarkEnd w:id="34"/>
    </w:p>
    <w:p w14:paraId="03A464ED" w14:textId="77777777" w:rsidR="007C7CE3" w:rsidRPr="00BD34A6" w:rsidRDefault="007C7CE3" w:rsidP="007C7CE3">
      <w:pPr>
        <w:pStyle w:val="Heading4"/>
      </w:pPr>
      <w:r>
        <w:t>Recording</w:t>
      </w:r>
    </w:p>
    <w:p w14:paraId="54C09BC2" w14:textId="77777777" w:rsidR="007C7CE3" w:rsidRDefault="007C7CE3" w:rsidP="007C7CE3">
      <w:pPr>
        <w:pStyle w:val="e1t"/>
        <w:rPr>
          <w:lang w:val="en-US"/>
        </w:rPr>
      </w:pPr>
      <w:r>
        <w:rPr>
          <w:lang w:val="en-US"/>
        </w:rPr>
        <w:t xml:space="preserve">The warehouse personnel counts and measures the </w:t>
      </w:r>
      <w:r w:rsidR="00086F08">
        <w:rPr>
          <w:lang w:val="en-US"/>
        </w:rPr>
        <w:t>received</w:t>
      </w:r>
      <w:r w:rsidR="002A5995">
        <w:rPr>
          <w:lang w:val="en-US"/>
        </w:rPr>
        <w:t xml:space="preserve"> / delivered</w:t>
      </w:r>
      <w:r>
        <w:rPr>
          <w:lang w:val="en-US"/>
        </w:rPr>
        <w:t xml:space="preserve"> quantities. </w:t>
      </w:r>
    </w:p>
    <w:p w14:paraId="7C243C23" w14:textId="77777777" w:rsidR="007C7CE3" w:rsidRDefault="007C7CE3" w:rsidP="007C7CE3">
      <w:pPr>
        <w:pStyle w:val="e1t"/>
        <w:rPr>
          <w:lang w:val="en-US"/>
        </w:rPr>
      </w:pPr>
      <w:r>
        <w:rPr>
          <w:lang w:val="en-US"/>
        </w:rPr>
        <w:lastRenderedPageBreak/>
        <w:t xml:space="preserve">Over / short </w:t>
      </w:r>
      <w:r w:rsidR="002A5995">
        <w:rPr>
          <w:lang w:val="en-US"/>
        </w:rPr>
        <w:t>supplies</w:t>
      </w:r>
      <w:r>
        <w:rPr>
          <w:lang w:val="en-US"/>
        </w:rPr>
        <w:t xml:space="preserve"> are </w:t>
      </w:r>
      <w:r w:rsidR="00086F08">
        <w:rPr>
          <w:lang w:val="en-US"/>
        </w:rPr>
        <w:t>identified</w:t>
      </w:r>
      <w:r>
        <w:rPr>
          <w:lang w:val="en-US"/>
        </w:rPr>
        <w:t xml:space="preserve"> by comparing the inspected quantities with the quantities indicated on the packing lists.</w:t>
      </w:r>
    </w:p>
    <w:p w14:paraId="152402AE" w14:textId="77777777" w:rsidR="007C7CE3" w:rsidRDefault="007C7CE3" w:rsidP="007C7CE3">
      <w:pPr>
        <w:pStyle w:val="e1t"/>
        <w:rPr>
          <w:lang w:val="en-US"/>
        </w:rPr>
      </w:pPr>
      <w:r>
        <w:rPr>
          <w:lang w:val="en-US"/>
        </w:rPr>
        <w:t xml:space="preserve">Results of the quantity checks </w:t>
      </w:r>
      <w:r w:rsidR="000B0E23">
        <w:rPr>
          <w:lang w:val="en-US"/>
        </w:rPr>
        <w:t>shall be</w:t>
      </w:r>
      <w:r>
        <w:rPr>
          <w:lang w:val="en-US"/>
        </w:rPr>
        <w:t xml:space="preserve"> recorded and approved by signature in the packing lists and / or the MRCR.</w:t>
      </w:r>
    </w:p>
    <w:p w14:paraId="21877959" w14:textId="77777777" w:rsidR="007C7CE3" w:rsidRPr="00F31A07" w:rsidRDefault="007C7CE3" w:rsidP="007C7CE3">
      <w:pPr>
        <w:pStyle w:val="e1t"/>
        <w:rPr>
          <w:lang w:val="en-US"/>
        </w:rPr>
      </w:pPr>
      <w:r>
        <w:rPr>
          <w:lang w:val="en-US"/>
        </w:rPr>
        <w:t xml:space="preserve">The </w:t>
      </w:r>
      <w:r w:rsidRPr="00F31A07">
        <w:rPr>
          <w:lang w:val="en-US"/>
        </w:rPr>
        <w:t>recording of the over / short supply is done by crossing the "</w:t>
      </w:r>
      <w:r w:rsidRPr="00F31A07">
        <w:rPr>
          <w:b/>
          <w:lang w:val="en-US"/>
        </w:rPr>
        <w:t>Y</w:t>
      </w:r>
      <w:r w:rsidRPr="00F31A07">
        <w:rPr>
          <w:lang w:val="en-US"/>
        </w:rPr>
        <w:t>" in the MRCR, section 2, line "Over / Short Supply”.</w:t>
      </w:r>
    </w:p>
    <w:p w14:paraId="6546FE48" w14:textId="77777777" w:rsidR="009332DA" w:rsidRPr="004466CF" w:rsidRDefault="00086F08" w:rsidP="00C562B9">
      <w:pPr>
        <w:pStyle w:val="e1t"/>
      </w:pPr>
      <w:r w:rsidRPr="00F31A07">
        <w:rPr>
          <w:lang w:val="en-US"/>
        </w:rPr>
        <w:t>Further an OS&amp;D report has to be issued (refer to chapter 5.2.9)</w:t>
      </w:r>
    </w:p>
    <w:p w14:paraId="6F95FDC6" w14:textId="77777777" w:rsidR="007C7CE3" w:rsidRDefault="007C7CE3" w:rsidP="007C7CE3">
      <w:pPr>
        <w:pStyle w:val="Heading4"/>
        <w:rPr>
          <w:lang w:val="en-US"/>
        </w:rPr>
      </w:pPr>
      <w:bookmarkStart w:id="35" w:name="_Toc50867411"/>
      <w:bookmarkStart w:id="36" w:name="_Toc153334893"/>
      <w:bookmarkStart w:id="37" w:name="_Toc169416242"/>
      <w:r>
        <w:rPr>
          <w:lang w:val="en-US"/>
        </w:rPr>
        <w:t>Corrective Actions</w:t>
      </w:r>
      <w:bookmarkEnd w:id="35"/>
      <w:bookmarkEnd w:id="36"/>
      <w:bookmarkEnd w:id="37"/>
    </w:p>
    <w:p w14:paraId="68358B2A" w14:textId="77777777" w:rsidR="007C7CE3" w:rsidRDefault="007C7CE3" w:rsidP="00C562B9">
      <w:pPr>
        <w:pStyle w:val="e1t"/>
        <w:rPr>
          <w:lang w:val="en-US"/>
        </w:rPr>
      </w:pPr>
      <w:r>
        <w:rPr>
          <w:lang w:val="en-US"/>
        </w:rPr>
        <w:t xml:space="preserve">An Over / Short Supply can only be accepted or declined by the </w:t>
      </w:r>
      <w:r w:rsidR="00717C14">
        <w:rPr>
          <w:lang w:val="en-US"/>
        </w:rPr>
        <w:t>Material Responsible</w:t>
      </w:r>
      <w:r>
        <w:rPr>
          <w:lang w:val="en-US"/>
        </w:rPr>
        <w:t xml:space="preserve"> of COMPANY. The </w:t>
      </w:r>
      <w:r w:rsidR="00717C14">
        <w:rPr>
          <w:lang w:val="en-US"/>
        </w:rPr>
        <w:t>Material Responsible</w:t>
      </w:r>
      <w:r>
        <w:rPr>
          <w:lang w:val="en-US"/>
        </w:rPr>
        <w:t xml:space="preserve"> of COMPANY confirms the decision and the corrective actions with signature on </w:t>
      </w:r>
      <w:r w:rsidR="00086F08">
        <w:rPr>
          <w:lang w:val="en-US"/>
        </w:rPr>
        <w:t>OS&amp;D report</w:t>
      </w:r>
      <w:r>
        <w:rPr>
          <w:lang w:val="en-US"/>
        </w:rPr>
        <w:t>. The confirmed documents are submitted for further treatment to the Procurement Department of COMPANY.</w:t>
      </w:r>
    </w:p>
    <w:p w14:paraId="6928BC5F" w14:textId="77777777" w:rsidR="007C7CE3" w:rsidRPr="00063766" w:rsidRDefault="007C7CE3" w:rsidP="00C562B9">
      <w:pPr>
        <w:pStyle w:val="e1t"/>
        <w:rPr>
          <w:lang w:val="en-US"/>
        </w:rPr>
      </w:pPr>
      <w:r w:rsidRPr="00063766">
        <w:rPr>
          <w:lang w:val="en-US"/>
        </w:rPr>
        <w:t>Note:</w:t>
      </w:r>
    </w:p>
    <w:p w14:paraId="5ACF7ADA" w14:textId="77777777" w:rsidR="007C7CE3" w:rsidRDefault="007C7CE3" w:rsidP="00C562B9">
      <w:pPr>
        <w:pStyle w:val="e1t"/>
        <w:rPr>
          <w:lang w:val="en-US"/>
        </w:rPr>
      </w:pPr>
      <w:r>
        <w:rPr>
          <w:lang w:val="en-US"/>
        </w:rPr>
        <w:t>For the above decision-making, the administrative effort a</w:t>
      </w:r>
      <w:r w:rsidR="00C562B9">
        <w:rPr>
          <w:lang w:val="en-US"/>
        </w:rPr>
        <w:t xml:space="preserve">nd the costs involved should be </w:t>
      </w:r>
      <w:r>
        <w:rPr>
          <w:lang w:val="en-US"/>
        </w:rPr>
        <w:t>considered.</w:t>
      </w:r>
    </w:p>
    <w:tbl>
      <w:tblPr>
        <w:tblW w:w="9191"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1"/>
        <w:gridCol w:w="5940"/>
      </w:tblGrid>
      <w:tr w:rsidR="007C7CE3" w14:paraId="1FB8E9AA" w14:textId="77777777" w:rsidTr="008E1BD7">
        <w:tc>
          <w:tcPr>
            <w:tcW w:w="3251" w:type="dxa"/>
            <w:tcBorders>
              <w:top w:val="single" w:sz="4" w:space="0" w:color="auto"/>
              <w:left w:val="single" w:sz="4" w:space="0" w:color="auto"/>
              <w:bottom w:val="single" w:sz="4" w:space="0" w:color="auto"/>
              <w:right w:val="single" w:sz="4" w:space="0" w:color="auto"/>
            </w:tcBorders>
            <w:shd w:val="clear" w:color="auto" w:fill="auto"/>
          </w:tcPr>
          <w:p w14:paraId="64A8DE13" w14:textId="77777777" w:rsidR="007C7CE3" w:rsidRDefault="007C7CE3" w:rsidP="007C7CE3">
            <w:pPr>
              <w:pStyle w:val="e1t"/>
              <w:tabs>
                <w:tab w:val="left" w:pos="1560"/>
              </w:tabs>
              <w:spacing w:after="120"/>
              <w:ind w:left="110"/>
              <w:jc w:val="center"/>
              <w:rPr>
                <w:lang w:val="en-US" w:eastAsia="en-US"/>
              </w:rPr>
            </w:pPr>
            <w:r>
              <w:rPr>
                <w:lang w:val="en-US"/>
              </w:rPr>
              <w:t>Short / Over Supply accepted?</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D5C79C9" w14:textId="77777777" w:rsidR="007C7CE3" w:rsidRDefault="007C7CE3" w:rsidP="007C7CE3">
            <w:pPr>
              <w:pStyle w:val="e1t"/>
              <w:tabs>
                <w:tab w:val="left" w:pos="1560"/>
              </w:tabs>
              <w:spacing w:after="120"/>
              <w:ind w:left="110" w:firstLine="6"/>
              <w:rPr>
                <w:lang w:val="en-US" w:eastAsia="en-US"/>
              </w:rPr>
            </w:pPr>
            <w:r>
              <w:rPr>
                <w:lang w:val="en-US"/>
              </w:rPr>
              <w:t>Action:</w:t>
            </w:r>
          </w:p>
        </w:tc>
      </w:tr>
      <w:tr w:rsidR="007C7CE3" w:rsidRPr="00976905" w14:paraId="1240358C" w14:textId="77777777" w:rsidTr="008E1BD7">
        <w:tc>
          <w:tcPr>
            <w:tcW w:w="3251" w:type="dxa"/>
            <w:tcBorders>
              <w:top w:val="single" w:sz="4" w:space="0" w:color="auto"/>
              <w:left w:val="single" w:sz="4" w:space="0" w:color="auto"/>
              <w:bottom w:val="single" w:sz="4" w:space="0" w:color="auto"/>
              <w:right w:val="single" w:sz="4" w:space="0" w:color="auto"/>
            </w:tcBorders>
            <w:shd w:val="clear" w:color="auto" w:fill="auto"/>
          </w:tcPr>
          <w:p w14:paraId="13E8E9D7" w14:textId="77777777" w:rsidR="007C7CE3" w:rsidRDefault="007C7CE3" w:rsidP="007C7CE3">
            <w:pPr>
              <w:pStyle w:val="e1t"/>
              <w:tabs>
                <w:tab w:val="left" w:pos="1560"/>
              </w:tabs>
              <w:spacing w:after="120"/>
              <w:ind w:left="110"/>
              <w:jc w:val="center"/>
              <w:rPr>
                <w:lang w:val="en-US" w:eastAsia="en-US"/>
              </w:rPr>
            </w:pPr>
            <w:r>
              <w:rPr>
                <w:lang w:val="en-US"/>
              </w:rPr>
              <w:t>NO</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695F90BB" w14:textId="77777777" w:rsidR="007C7CE3" w:rsidRDefault="007C7CE3" w:rsidP="008E1BD7">
            <w:pPr>
              <w:pStyle w:val="e1t"/>
              <w:tabs>
                <w:tab w:val="left" w:pos="1560"/>
              </w:tabs>
              <w:spacing w:before="120" w:after="120"/>
              <w:ind w:left="108" w:firstLine="6"/>
              <w:rPr>
                <w:lang w:val="en-US" w:eastAsia="en-US"/>
              </w:rPr>
            </w:pPr>
            <w:r>
              <w:rPr>
                <w:lang w:val="en-US"/>
              </w:rPr>
              <w:t>Short supply:</w:t>
            </w:r>
            <w:r>
              <w:rPr>
                <w:lang w:val="en-US"/>
              </w:rPr>
              <w:br/>
              <w:t xml:space="preserve">Request the supplier for subsequent delivery of the shortage within a specified </w:t>
            </w:r>
            <w:proofErr w:type="gramStart"/>
            <w:r>
              <w:rPr>
                <w:lang w:val="en-US"/>
              </w:rPr>
              <w:t>period of time</w:t>
            </w:r>
            <w:proofErr w:type="gramEnd"/>
            <w:r>
              <w:rPr>
                <w:lang w:val="en-US"/>
              </w:rPr>
              <w:t xml:space="preserve"> and free of cost by the SSI Material Administration of COMPANY; or if so by the Site Contract Manager of COMPANY.</w:t>
            </w:r>
          </w:p>
        </w:tc>
      </w:tr>
      <w:tr w:rsidR="007C7CE3" w:rsidRPr="00976905" w14:paraId="7CE6FA14" w14:textId="77777777" w:rsidTr="008E1BD7">
        <w:tc>
          <w:tcPr>
            <w:tcW w:w="3251" w:type="dxa"/>
            <w:tcBorders>
              <w:top w:val="single" w:sz="4" w:space="0" w:color="auto"/>
              <w:left w:val="single" w:sz="4" w:space="0" w:color="auto"/>
              <w:bottom w:val="single" w:sz="4" w:space="0" w:color="auto"/>
              <w:right w:val="single" w:sz="4" w:space="0" w:color="auto"/>
            </w:tcBorders>
            <w:shd w:val="clear" w:color="auto" w:fill="auto"/>
          </w:tcPr>
          <w:p w14:paraId="4452E6A5" w14:textId="77777777" w:rsidR="007C7CE3" w:rsidRDefault="007C7CE3" w:rsidP="007C7CE3">
            <w:pPr>
              <w:pStyle w:val="e1t"/>
              <w:tabs>
                <w:tab w:val="left" w:pos="1560"/>
              </w:tabs>
              <w:spacing w:after="120"/>
              <w:ind w:left="110"/>
              <w:jc w:val="center"/>
              <w:rPr>
                <w:lang w:val="en-US" w:eastAsia="en-US"/>
              </w:rPr>
            </w:pPr>
            <w:r>
              <w:rPr>
                <w:lang w:val="en-US"/>
              </w:rPr>
              <w:t>NO</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B6716EB" w14:textId="77777777" w:rsidR="007C7CE3" w:rsidRDefault="007C7CE3" w:rsidP="008E1BD7">
            <w:pPr>
              <w:pStyle w:val="e1t"/>
              <w:tabs>
                <w:tab w:val="left" w:pos="1560"/>
              </w:tabs>
              <w:spacing w:before="120" w:after="120"/>
              <w:ind w:left="108" w:firstLine="6"/>
              <w:rPr>
                <w:lang w:val="en-US" w:eastAsia="en-US"/>
              </w:rPr>
            </w:pPr>
            <w:r>
              <w:rPr>
                <w:lang w:val="en-US"/>
              </w:rPr>
              <w:t>Over supply:</w:t>
            </w:r>
            <w:r>
              <w:rPr>
                <w:lang w:val="en-US"/>
              </w:rPr>
              <w:br/>
              <w:t xml:space="preserve">Upon suppliers request and account, the overage </w:t>
            </w:r>
            <w:proofErr w:type="gramStart"/>
            <w:r>
              <w:rPr>
                <w:lang w:val="en-US"/>
              </w:rPr>
              <w:t>has to</w:t>
            </w:r>
            <w:proofErr w:type="gramEnd"/>
            <w:r>
              <w:rPr>
                <w:lang w:val="en-US"/>
              </w:rPr>
              <w:t xml:space="preserve"> be returned to the supplier. This has to be induced by the SSI Material Administration of COMPANY or if so; by the Site Contract Manager of COMPANY.</w:t>
            </w:r>
          </w:p>
        </w:tc>
      </w:tr>
      <w:tr w:rsidR="007C7CE3" w:rsidRPr="00976905" w14:paraId="3A045E7A" w14:textId="77777777" w:rsidTr="008E1BD7">
        <w:tc>
          <w:tcPr>
            <w:tcW w:w="3251" w:type="dxa"/>
            <w:tcBorders>
              <w:top w:val="single" w:sz="4" w:space="0" w:color="auto"/>
              <w:left w:val="single" w:sz="4" w:space="0" w:color="auto"/>
              <w:bottom w:val="single" w:sz="4" w:space="0" w:color="auto"/>
              <w:right w:val="single" w:sz="4" w:space="0" w:color="auto"/>
            </w:tcBorders>
            <w:shd w:val="clear" w:color="auto" w:fill="auto"/>
          </w:tcPr>
          <w:p w14:paraId="4414C0C2" w14:textId="77777777" w:rsidR="007C7CE3" w:rsidRDefault="007C7CE3" w:rsidP="007C7CE3">
            <w:pPr>
              <w:pStyle w:val="e1t"/>
              <w:tabs>
                <w:tab w:val="left" w:pos="1560"/>
              </w:tabs>
              <w:spacing w:after="120"/>
              <w:ind w:left="110"/>
              <w:jc w:val="center"/>
              <w:rPr>
                <w:lang w:val="en-US" w:eastAsia="en-US"/>
              </w:rPr>
            </w:pPr>
            <w:r>
              <w:rPr>
                <w:lang w:val="en-US"/>
              </w:rPr>
              <w:t xml:space="preserve">YES </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6B33B71A" w14:textId="77777777" w:rsidR="007C7CE3" w:rsidRDefault="007C7CE3" w:rsidP="008E1BD7">
            <w:pPr>
              <w:pStyle w:val="e1t"/>
              <w:tabs>
                <w:tab w:val="left" w:pos="1560"/>
              </w:tabs>
              <w:spacing w:before="120" w:after="120"/>
              <w:ind w:left="108" w:firstLine="6"/>
              <w:rPr>
                <w:lang w:val="en-US" w:eastAsia="en-US"/>
              </w:rPr>
            </w:pPr>
            <w:r>
              <w:rPr>
                <w:lang w:val="en-US" w:eastAsia="en-US"/>
              </w:rPr>
              <w:t>The determined amount discrepancy including the decision about corrective measures has to be reported to COM</w:t>
            </w:r>
            <w:r w:rsidR="006A556B">
              <w:rPr>
                <w:lang w:val="en-US" w:eastAsia="en-US"/>
              </w:rPr>
              <w:t>PANY (Procurement Department</w:t>
            </w:r>
            <w:r>
              <w:rPr>
                <w:lang w:val="en-US" w:eastAsia="en-US"/>
              </w:rPr>
              <w:t>) and the supplier informal by transmitting the material receiving documents.</w:t>
            </w:r>
          </w:p>
        </w:tc>
      </w:tr>
    </w:tbl>
    <w:p w14:paraId="54A935E0" w14:textId="77777777" w:rsidR="007C7CE3" w:rsidRPr="00C619E5" w:rsidRDefault="007C7CE3" w:rsidP="007C7CE3">
      <w:pPr>
        <w:pStyle w:val="Heading3"/>
      </w:pPr>
      <w:bookmarkStart w:id="38" w:name="_Toc9346551"/>
      <w:r w:rsidRPr="00C619E5">
        <w:t>Damages / Losses</w:t>
      </w:r>
      <w:bookmarkEnd w:id="38"/>
    </w:p>
    <w:p w14:paraId="7A84BE1E" w14:textId="77777777" w:rsidR="007C7CE3" w:rsidRDefault="007C7CE3" w:rsidP="007C7CE3">
      <w:pPr>
        <w:pStyle w:val="e1t"/>
      </w:pPr>
      <w:r w:rsidRPr="00C619E5">
        <w:t xml:space="preserve">Any identified damage or loss </w:t>
      </w:r>
      <w:r w:rsidR="00F31A07">
        <w:t xml:space="preserve">(chapter 5.2.8.1) </w:t>
      </w:r>
      <w:r w:rsidRPr="00C619E5">
        <w:t>resulting from the transport has to be recorded in a</w:t>
      </w:r>
      <w:r>
        <w:t>n</w:t>
      </w:r>
      <w:r w:rsidRPr="00C619E5">
        <w:t xml:space="preserve"> </w:t>
      </w:r>
      <w:r>
        <w:t>OS&amp;D</w:t>
      </w:r>
      <w:r w:rsidRPr="00C619E5">
        <w:t xml:space="preserve">. The </w:t>
      </w:r>
      <w:r>
        <w:t>OS&amp;D Report-N</w:t>
      </w:r>
      <w:r w:rsidRPr="00C619E5">
        <w:t xml:space="preserve">o is to be transferred to the relevant </w:t>
      </w:r>
      <w:r w:rsidR="00856516">
        <w:t>material receiving</w:t>
      </w:r>
      <w:r w:rsidRPr="00C619E5">
        <w:t xml:space="preserve"> document.</w:t>
      </w:r>
    </w:p>
    <w:p w14:paraId="517E8CBE" w14:textId="77777777" w:rsidR="007C7CE3" w:rsidRDefault="007C7CE3" w:rsidP="007C7CE3">
      <w:pPr>
        <w:pStyle w:val="e1t"/>
      </w:pPr>
      <w:r>
        <w:t>For details refer to:</w:t>
      </w:r>
    </w:p>
    <w:p w14:paraId="7EEA3AFF" w14:textId="77777777" w:rsidR="007C7CE3" w:rsidRDefault="007C7CE3" w:rsidP="00C562B9">
      <w:pPr>
        <w:pStyle w:val="e1t"/>
        <w:keepLines w:val="0"/>
        <w:tabs>
          <w:tab w:val="left" w:pos="3060"/>
        </w:tabs>
        <w:suppressAutoHyphens w:val="0"/>
        <w:spacing w:after="120"/>
      </w:pPr>
      <w:r>
        <w:t>&amp;A</w:t>
      </w:r>
      <w:r w:rsidR="00717C14">
        <w:t>A</w:t>
      </w:r>
      <w:r>
        <w:t>-W-</w:t>
      </w:r>
      <w:r w:rsidR="00C562B9">
        <w:t>S</w:t>
      </w:r>
      <w:r>
        <w:t xml:space="preserve">C </w:t>
      </w:r>
      <w:r w:rsidR="00C562B9">
        <w:t>0</w:t>
      </w:r>
      <w:r>
        <w:t>803 (EN)</w:t>
      </w:r>
      <w:r>
        <w:tab/>
      </w:r>
      <w:r w:rsidRPr="00976905">
        <w:rPr>
          <w:bCs/>
          <w:lang w:val="en-US"/>
        </w:rPr>
        <w:t xml:space="preserve">Damages, Losses and Handling of Non-Conformities of Equipment and </w:t>
      </w:r>
      <w:r>
        <w:rPr>
          <w:bCs/>
          <w:lang w:val="en-US"/>
        </w:rPr>
        <w:tab/>
      </w:r>
      <w:r w:rsidRPr="00976905">
        <w:rPr>
          <w:bCs/>
          <w:lang w:val="en-US"/>
        </w:rPr>
        <w:t>Materials on Site</w:t>
      </w:r>
    </w:p>
    <w:p w14:paraId="7AE65101" w14:textId="77777777" w:rsidR="007C7CE3" w:rsidRPr="00C619E5" w:rsidRDefault="007C7CE3" w:rsidP="007C7CE3">
      <w:pPr>
        <w:pStyle w:val="Heading3"/>
      </w:pPr>
      <w:bookmarkStart w:id="39" w:name="_Ref223335404"/>
      <w:bookmarkStart w:id="40" w:name="_Toc9346552"/>
      <w:r w:rsidRPr="00C619E5">
        <w:lastRenderedPageBreak/>
        <w:t>Non-Conformities</w:t>
      </w:r>
      <w:bookmarkEnd w:id="39"/>
      <w:bookmarkEnd w:id="40"/>
    </w:p>
    <w:p w14:paraId="70BE83AE" w14:textId="77777777" w:rsidR="007C7CE3" w:rsidRPr="00C619E5" w:rsidRDefault="007C7CE3" w:rsidP="007C7CE3">
      <w:pPr>
        <w:pStyle w:val="e1t"/>
      </w:pPr>
      <w:r>
        <w:t xml:space="preserve">Any </w:t>
      </w:r>
      <w:r w:rsidRPr="00C619E5">
        <w:t xml:space="preserve">identified </w:t>
      </w:r>
      <w:r>
        <w:t>Non-Conformity</w:t>
      </w:r>
      <w:r w:rsidRPr="00C619E5">
        <w:t xml:space="preserve"> </w:t>
      </w:r>
      <w:r>
        <w:t>is</w:t>
      </w:r>
      <w:r w:rsidRPr="00C619E5">
        <w:t xml:space="preserve"> to be recorded in a</w:t>
      </w:r>
      <w:r>
        <w:t>n</w:t>
      </w:r>
      <w:r w:rsidRPr="00C619E5">
        <w:t xml:space="preserve"> </w:t>
      </w:r>
      <w:r>
        <w:t>OS&amp;D Report.</w:t>
      </w:r>
      <w:r w:rsidRPr="00C619E5">
        <w:t xml:space="preserve"> This also applies </w:t>
      </w:r>
      <w:r>
        <w:t>for</w:t>
      </w:r>
      <w:r w:rsidRPr="00C619E5">
        <w:t xml:space="preserve"> non-conformities when conducting a reference check of material certificates to their respective equipment</w:t>
      </w:r>
      <w:r>
        <w:t xml:space="preserve">. The affected parts cannot be released (no TG007 in </w:t>
      </w:r>
      <w:r w:rsidR="004B356E">
        <w:t>CM</w:t>
      </w:r>
      <w:r>
        <w:t>S),</w:t>
      </w:r>
      <w:r w:rsidRPr="00C619E5">
        <w:t xml:space="preserve"> if </w:t>
      </w:r>
      <w:r>
        <w:t xml:space="preserve">the non-conformity </w:t>
      </w:r>
      <w:r w:rsidRPr="00C619E5">
        <w:t>cannot be cleared.</w:t>
      </w:r>
    </w:p>
    <w:p w14:paraId="57CE8ED7" w14:textId="77777777" w:rsidR="007C7CE3" w:rsidRPr="00C619E5" w:rsidRDefault="007C7CE3" w:rsidP="007C7CE3">
      <w:pPr>
        <w:pStyle w:val="e1t"/>
      </w:pPr>
      <w:r w:rsidRPr="00C619E5">
        <w:t xml:space="preserve">The </w:t>
      </w:r>
      <w:r>
        <w:t>OS&amp;D Report-N</w:t>
      </w:r>
      <w:r w:rsidRPr="00C619E5">
        <w:t>o</w:t>
      </w:r>
      <w:r>
        <w:t>.</w:t>
      </w:r>
      <w:r w:rsidRPr="00C619E5">
        <w:t xml:space="preserve"> </w:t>
      </w:r>
      <w:r w:rsidR="00A708D5">
        <w:t>shall</w:t>
      </w:r>
      <w:r w:rsidRPr="00C619E5">
        <w:t xml:space="preserve"> be </w:t>
      </w:r>
      <w:r w:rsidR="00F31A07">
        <w:t>noted on the relevant material</w:t>
      </w:r>
      <w:r w:rsidR="00856516">
        <w:t xml:space="preserve"> receiving</w:t>
      </w:r>
      <w:r w:rsidRPr="00C619E5">
        <w:t xml:space="preserve"> document.</w:t>
      </w:r>
    </w:p>
    <w:p w14:paraId="2A4AA5D9" w14:textId="77777777" w:rsidR="007C7CE3" w:rsidRDefault="007C7CE3" w:rsidP="007C7CE3">
      <w:pPr>
        <w:pStyle w:val="e1t"/>
      </w:pPr>
      <w:r>
        <w:t>For details refer to:</w:t>
      </w:r>
    </w:p>
    <w:p w14:paraId="0CC94436" w14:textId="77777777" w:rsidR="007C7CE3" w:rsidRPr="00604FE6" w:rsidRDefault="007C7CE3" w:rsidP="007C7CE3">
      <w:pPr>
        <w:pStyle w:val="e1t"/>
        <w:tabs>
          <w:tab w:val="left" w:pos="3060"/>
        </w:tabs>
        <w:rPr>
          <w:lang w:val="en-US"/>
        </w:rPr>
      </w:pPr>
      <w:r>
        <w:t>&amp;A</w:t>
      </w:r>
      <w:r w:rsidR="00717C14">
        <w:t>A</w:t>
      </w:r>
      <w:r>
        <w:t xml:space="preserve">-W-SC </w:t>
      </w:r>
      <w:r w:rsidR="00C562B9">
        <w:t>0</w:t>
      </w:r>
      <w:r>
        <w:t>803 (EN)</w:t>
      </w:r>
      <w:r>
        <w:tab/>
      </w:r>
      <w:r w:rsidRPr="00976905">
        <w:rPr>
          <w:bCs/>
          <w:lang w:val="en-US"/>
        </w:rPr>
        <w:t xml:space="preserve">Damages, Losses and Handling of Non-Conformities of Equipment and </w:t>
      </w:r>
      <w:r>
        <w:rPr>
          <w:bCs/>
          <w:lang w:val="en-US"/>
        </w:rPr>
        <w:tab/>
      </w:r>
      <w:r w:rsidRPr="00976905">
        <w:rPr>
          <w:bCs/>
          <w:lang w:val="en-US"/>
        </w:rPr>
        <w:t>Materials on Site</w:t>
      </w:r>
    </w:p>
    <w:p w14:paraId="204A7EF2" w14:textId="77777777" w:rsidR="007C7CE3" w:rsidRDefault="007C7CE3" w:rsidP="007C7CE3">
      <w:pPr>
        <w:pStyle w:val="Heading3"/>
      </w:pPr>
      <w:bookmarkStart w:id="41" w:name="_Toc9346553"/>
      <w:r w:rsidRPr="00C619E5">
        <w:t>Certificates,</w:t>
      </w:r>
      <w:r>
        <w:t xml:space="preserve"> Manufacturer’s</w:t>
      </w:r>
      <w:r w:rsidRPr="00C619E5">
        <w:t xml:space="preserve"> </w:t>
      </w:r>
      <w:r>
        <w:t>I</w:t>
      </w:r>
      <w:r w:rsidRPr="00C619E5">
        <w:t>nstructions</w:t>
      </w:r>
      <w:r>
        <w:t>,</w:t>
      </w:r>
      <w:r w:rsidRPr="00C619E5">
        <w:t xml:space="preserve"> Test Reports</w:t>
      </w:r>
      <w:bookmarkEnd w:id="41"/>
      <w:r w:rsidRPr="00C619E5">
        <w:t xml:space="preserve"> </w:t>
      </w:r>
    </w:p>
    <w:p w14:paraId="64F4CDA6" w14:textId="77777777" w:rsidR="007C7CE3" w:rsidRDefault="007C7CE3" w:rsidP="007C7CE3">
      <w:pPr>
        <w:pStyle w:val="e1t"/>
        <w:tabs>
          <w:tab w:val="left" w:pos="9781"/>
        </w:tabs>
      </w:pPr>
      <w:r>
        <w:t>The</w:t>
      </w:r>
      <w:r w:rsidRPr="00C619E5">
        <w:t xml:space="preserve"> required certificates and test reports for the </w:t>
      </w:r>
      <w:r>
        <w:t xml:space="preserve">purchased </w:t>
      </w:r>
      <w:r w:rsidRPr="00C619E5">
        <w:t>equipment and materials</w:t>
      </w:r>
      <w:r>
        <w:t xml:space="preserve"> of COMPANY </w:t>
      </w:r>
      <w:r w:rsidR="000B0E23">
        <w:t>shall be</w:t>
      </w:r>
      <w:r>
        <w:t xml:space="preserve"> </w:t>
      </w:r>
      <w:r w:rsidR="00510663">
        <w:t xml:space="preserve">provided </w:t>
      </w:r>
      <w:r>
        <w:t>by COMPANY</w:t>
      </w:r>
      <w:r w:rsidRPr="00C619E5">
        <w:t xml:space="preserve"> (primarily material certificates, approva</w:t>
      </w:r>
      <w:r>
        <w:t xml:space="preserve">l and inspection certificates) and specified in the </w:t>
      </w:r>
      <w:r w:rsidRPr="00C619E5">
        <w:t>Technical Terms of Delivery and</w:t>
      </w:r>
      <w:r>
        <w:t xml:space="preserve"> </w:t>
      </w:r>
      <w:r w:rsidRPr="00C619E5">
        <w:t>/ or in the purchase or</w:t>
      </w:r>
      <w:r w:rsidRPr="006A5998">
        <w:t>der. Third parties have to obtain the required certificates for their scope of supply by themselves.</w:t>
      </w:r>
    </w:p>
    <w:p w14:paraId="1E823AF0" w14:textId="77777777" w:rsidR="007C7CE3" w:rsidRPr="00F65486" w:rsidRDefault="007C7CE3" w:rsidP="007C7CE3">
      <w:pPr>
        <w:pStyle w:val="e1t"/>
        <w:tabs>
          <w:tab w:val="left" w:pos="9781"/>
        </w:tabs>
      </w:pPr>
      <w:r w:rsidRPr="00F65486">
        <w:t xml:space="preserve">The </w:t>
      </w:r>
      <w:r w:rsidR="00510663">
        <w:t xml:space="preserve">review of </w:t>
      </w:r>
      <w:r w:rsidR="006A5998">
        <w:t xml:space="preserve">material </w:t>
      </w:r>
      <w:r w:rsidR="00510663">
        <w:t>certificates</w:t>
      </w:r>
      <w:r w:rsidRPr="00F65486">
        <w:t xml:space="preserve"> (e. g. </w:t>
      </w:r>
      <w:r w:rsidR="006A5998">
        <w:t>chemical content</w:t>
      </w:r>
      <w:r w:rsidRPr="00F65486">
        <w:t xml:space="preserve">, dimensions, </w:t>
      </w:r>
      <w:r w:rsidR="0040114F">
        <w:t xml:space="preserve">mechanical </w:t>
      </w:r>
      <w:r w:rsidR="006A5998">
        <w:t>part</w:t>
      </w:r>
      <w:r w:rsidRPr="00F65486">
        <w:t xml:space="preserve"> characteristics, condition of heat treatment) and allocation to the purchase order is </w:t>
      </w:r>
      <w:r w:rsidR="00510663">
        <w:t>performed by</w:t>
      </w:r>
      <w:r w:rsidR="00510663" w:rsidRPr="00F65486">
        <w:t xml:space="preserve"> </w:t>
      </w:r>
      <w:r w:rsidR="00510663">
        <w:t xml:space="preserve">nominated personnel in engineering office </w:t>
      </w:r>
      <w:r w:rsidR="00B73569">
        <w:t>of COMPANY (r</w:t>
      </w:r>
      <w:r w:rsidR="00510663">
        <w:t>efer to LS 164-04</w:t>
      </w:r>
      <w:r w:rsidR="00B73569">
        <w:t xml:space="preserve">). </w:t>
      </w:r>
      <w:r w:rsidR="006A5998">
        <w:t>Until existing questions and discrepancies are not clarified</w:t>
      </w:r>
      <w:r w:rsidRPr="00F65486">
        <w:t xml:space="preserve">, items shall not be released and </w:t>
      </w:r>
      <w:r w:rsidR="006A5998">
        <w:t>shall</w:t>
      </w:r>
      <w:r w:rsidRPr="00F65486">
        <w:t xml:space="preserve"> remain in the </w:t>
      </w:r>
      <w:r w:rsidR="0040114F">
        <w:t>Hold Area</w:t>
      </w:r>
      <w:r w:rsidRPr="00F65486">
        <w:t>.</w:t>
      </w:r>
    </w:p>
    <w:p w14:paraId="051BD6AB" w14:textId="77777777" w:rsidR="007C7CE3" w:rsidRDefault="007C7CE3" w:rsidP="007C7CE3">
      <w:pPr>
        <w:pStyle w:val="e1t"/>
      </w:pPr>
      <w:r w:rsidRPr="00F65486">
        <w:t xml:space="preserve">The </w:t>
      </w:r>
      <w:r w:rsidR="006A5998">
        <w:t>reviewed and released</w:t>
      </w:r>
      <w:r w:rsidRPr="00F65486">
        <w:t xml:space="preserve"> material certificates for piping material will</w:t>
      </w:r>
      <w:r w:rsidRPr="00C619E5">
        <w:t xml:space="preserve"> be stored electronically at </w:t>
      </w:r>
      <w:r>
        <w:t xml:space="preserve">COMPANY </w:t>
      </w:r>
      <w:r w:rsidRPr="00C619E5">
        <w:t xml:space="preserve">and </w:t>
      </w:r>
      <w:r>
        <w:t>can</w:t>
      </w:r>
      <w:r w:rsidRPr="00C619E5">
        <w:t xml:space="preserve"> be viewed and printed at the construction site </w:t>
      </w:r>
      <w:r>
        <w:t xml:space="preserve">at </w:t>
      </w:r>
      <w:r w:rsidRPr="00C619E5">
        <w:t xml:space="preserve">any time if the site is networked with </w:t>
      </w:r>
      <w:r>
        <w:t>COMPANY</w:t>
      </w:r>
      <w:r w:rsidRPr="00C619E5">
        <w:t xml:space="preserve">. In case it is not possible to access the </w:t>
      </w:r>
      <w:r>
        <w:t>COMPANY'S</w:t>
      </w:r>
      <w:r w:rsidRPr="00C619E5">
        <w:t xml:space="preserve"> computer system from the construction site, the </w:t>
      </w:r>
      <w:r w:rsidR="006A5998">
        <w:t>current</w:t>
      </w:r>
      <w:r w:rsidRPr="00C619E5">
        <w:t xml:space="preserve"> status of the verified material certificates </w:t>
      </w:r>
      <w:r>
        <w:t>wi</w:t>
      </w:r>
      <w:r w:rsidRPr="00C619E5">
        <w:t xml:space="preserve">ll be transmitted in </w:t>
      </w:r>
      <w:r>
        <w:t xml:space="preserve">agreed </w:t>
      </w:r>
      <w:r w:rsidRPr="00C619E5">
        <w:t>intervals</w:t>
      </w:r>
      <w:r>
        <w:t xml:space="preserve">, at least every 14 days, </w:t>
      </w:r>
      <w:r w:rsidRPr="00C619E5">
        <w:t>to the construction site in another</w:t>
      </w:r>
      <w:r>
        <w:t xml:space="preserve"> electronic form (e.g. CD-ROM) (refer to LS 164-04).</w:t>
      </w:r>
    </w:p>
    <w:p w14:paraId="18070A8E" w14:textId="77777777" w:rsidR="007C7CE3" w:rsidRDefault="007C7CE3" w:rsidP="007C7CE3">
      <w:pPr>
        <w:pStyle w:val="e1t"/>
      </w:pPr>
      <w:r w:rsidRPr="00C619E5">
        <w:t xml:space="preserve">The construction site shall receive </w:t>
      </w:r>
      <w:r w:rsidRPr="0033161C">
        <w:t>released</w:t>
      </w:r>
      <w:r w:rsidRPr="00C619E5">
        <w:t xml:space="preserve"> material certificates from </w:t>
      </w:r>
      <w:r>
        <w:t xml:space="preserve">COMPANY in paper form </w:t>
      </w:r>
      <w:r w:rsidRPr="00C619E5">
        <w:t>only if this is a projec</w:t>
      </w:r>
      <w:r>
        <w:t>t requirement</w:t>
      </w:r>
      <w:r w:rsidRPr="00F65486">
        <w:t>.</w:t>
      </w:r>
      <w:r>
        <w:t xml:space="preserve"> </w:t>
      </w:r>
      <w:r w:rsidR="00510663">
        <w:t>These certificates shall be submitted to COMPANY for integration into the project file of certificates.</w:t>
      </w:r>
    </w:p>
    <w:p w14:paraId="612CB869" w14:textId="77777777" w:rsidR="007C7CE3" w:rsidRDefault="007C7CE3" w:rsidP="007C7CE3">
      <w:pPr>
        <w:pStyle w:val="e1t"/>
      </w:pPr>
      <w:r w:rsidRPr="00C619E5">
        <w:t xml:space="preserve">Material provided by </w:t>
      </w:r>
      <w:r>
        <w:t xml:space="preserve">CLIENT which will be transferred to COMPANY'S warehouse and provided with an </w:t>
      </w:r>
      <w:r w:rsidRPr="00C619E5">
        <w:t>Ident-No.</w:t>
      </w:r>
      <w:r>
        <w:t xml:space="preserve">, </w:t>
      </w:r>
      <w:r w:rsidRPr="00C619E5">
        <w:t xml:space="preserve">shall be certified by </w:t>
      </w:r>
      <w:r>
        <w:t>CLIENT.</w:t>
      </w:r>
      <w:r w:rsidRPr="00C619E5">
        <w:t xml:space="preserve"> </w:t>
      </w:r>
    </w:p>
    <w:p w14:paraId="0BAB7149" w14:textId="77777777" w:rsidR="007C7CE3" w:rsidRPr="00F65486" w:rsidRDefault="007C7CE3" w:rsidP="007C7CE3">
      <w:pPr>
        <w:pStyle w:val="e1t"/>
        <w:rPr>
          <w:i/>
        </w:rPr>
      </w:pPr>
      <w:r w:rsidRPr="00F65486">
        <w:t>The co</w:t>
      </w:r>
      <w:r w:rsidR="001A2551">
        <w:t>r</w:t>
      </w:r>
      <w:r w:rsidRPr="00F65486">
        <w:t>relation check of material certificates of piping parts shall be done by comparing the Heat</w:t>
      </w:r>
      <w:r>
        <w:t>-</w:t>
      </w:r>
      <w:r w:rsidRPr="00F65486">
        <w:t>No</w:t>
      </w:r>
      <w:r>
        <w:t>.</w:t>
      </w:r>
      <w:r w:rsidRPr="00F65486">
        <w:t xml:space="preserve"> indicated on the part with </w:t>
      </w:r>
      <w:r w:rsidR="006A5998">
        <w:t>that</w:t>
      </w:r>
      <w:r w:rsidRPr="00F65486">
        <w:t xml:space="preserve"> one indicated on the material certificate. Any missing or inconsistent marking is to be communicated and clarified as soon as possible with the </w:t>
      </w:r>
      <w:r w:rsidR="001A2551">
        <w:t xml:space="preserve">relevant </w:t>
      </w:r>
      <w:r w:rsidRPr="00F65486">
        <w:t xml:space="preserve">department of COMPANY. As long as this clarification has not been obtained the parts cannot be released for construction and remain in the </w:t>
      </w:r>
      <w:r w:rsidR="0040114F">
        <w:t>Hold</w:t>
      </w:r>
      <w:r w:rsidR="001A2551" w:rsidRPr="00F65486">
        <w:t xml:space="preserve"> </w:t>
      </w:r>
      <w:r w:rsidRPr="00F65486">
        <w:t xml:space="preserve">Area. An OS&amp;D Report according </w:t>
      </w:r>
      <w:r w:rsidR="00B73569">
        <w:t>to</w:t>
      </w:r>
      <w:r>
        <w:t xml:space="preserve"> </w:t>
      </w:r>
      <w:r w:rsidRPr="00F65486">
        <w:t xml:space="preserve">chap. </w:t>
      </w:r>
      <w:r>
        <w:fldChar w:fldCharType="begin"/>
      </w:r>
      <w:r>
        <w:instrText xml:space="preserve"> REF _Ref223335404 \r \h </w:instrText>
      </w:r>
      <w:r>
        <w:fldChar w:fldCharType="separate"/>
      </w:r>
      <w:r w:rsidR="00DF6465">
        <w:t>5.2.10</w:t>
      </w:r>
      <w:r>
        <w:fldChar w:fldCharType="end"/>
      </w:r>
      <w:r w:rsidRPr="00F65486">
        <w:t xml:space="preserve"> </w:t>
      </w:r>
      <w:r w:rsidR="001A2551">
        <w:t>shall</w:t>
      </w:r>
      <w:r w:rsidRPr="00F65486">
        <w:t xml:space="preserve"> be </w:t>
      </w:r>
      <w:proofErr w:type="gramStart"/>
      <w:r w:rsidRPr="00F65486">
        <w:t>issued, if</w:t>
      </w:r>
      <w:proofErr w:type="gramEnd"/>
      <w:r w:rsidRPr="00F65486">
        <w:t xml:space="preserve"> the clarification cannot be obtained.</w:t>
      </w:r>
      <w:r w:rsidR="001A2551">
        <w:t xml:space="preserve"> Parts shall be transferred to the </w:t>
      </w:r>
      <w:r w:rsidR="006A556B">
        <w:t xml:space="preserve">Quarantine </w:t>
      </w:r>
      <w:r w:rsidR="001A2551">
        <w:t>Area until clarification.</w:t>
      </w:r>
    </w:p>
    <w:p w14:paraId="4B25A887" w14:textId="77777777" w:rsidR="007C7CE3" w:rsidRPr="00C619E5" w:rsidRDefault="007C7CE3" w:rsidP="007C7CE3">
      <w:pPr>
        <w:pStyle w:val="Heading3"/>
      </w:pPr>
      <w:bookmarkStart w:id="42" w:name="_Ref223335756"/>
      <w:bookmarkStart w:id="43" w:name="_Toc9346554"/>
      <w:r w:rsidRPr="00C619E5">
        <w:t>Approval and inspection certificates</w:t>
      </w:r>
      <w:bookmarkEnd w:id="42"/>
      <w:bookmarkEnd w:id="43"/>
    </w:p>
    <w:p w14:paraId="7EBF26EB" w14:textId="77777777" w:rsidR="007C7CE3" w:rsidRPr="00F65486" w:rsidRDefault="006A5998" w:rsidP="00B73569">
      <w:pPr>
        <w:pStyle w:val="e1t"/>
        <w:tabs>
          <w:tab w:val="left" w:pos="9781"/>
        </w:tabs>
      </w:pPr>
      <w:r>
        <w:t>C</w:t>
      </w:r>
      <w:r w:rsidR="007C7CE3" w:rsidRPr="00C619E5">
        <w:t xml:space="preserve">ertificates received </w:t>
      </w:r>
      <w:r>
        <w:t>together wi</w:t>
      </w:r>
      <w:r w:rsidR="007C7CE3" w:rsidRPr="00C619E5">
        <w:t>th the equipment and materials</w:t>
      </w:r>
      <w:r>
        <w:t xml:space="preserve"> (e.g. certifications of </w:t>
      </w:r>
      <w:r w:rsidR="007C7CE3" w:rsidRPr="00C619E5">
        <w:t xml:space="preserve">explosion proof parts) </w:t>
      </w:r>
      <w:r w:rsidR="000B0E23">
        <w:t>shall be</w:t>
      </w:r>
      <w:r w:rsidR="007C7CE3" w:rsidRPr="00C619E5">
        <w:t xml:space="preserve"> handed over </w:t>
      </w:r>
      <w:r w:rsidR="007C7CE3" w:rsidRPr="00F65486">
        <w:t xml:space="preserve">to the </w:t>
      </w:r>
      <w:r w:rsidR="00717C14">
        <w:t>Material Responsible</w:t>
      </w:r>
      <w:r w:rsidR="007C7CE3" w:rsidRPr="00F65486">
        <w:t xml:space="preserve"> of COMPANY. </w:t>
      </w:r>
    </w:p>
    <w:p w14:paraId="06450A73" w14:textId="77777777" w:rsidR="007C7CE3" w:rsidRPr="00C619E5" w:rsidRDefault="007C7CE3" w:rsidP="00B73569">
      <w:pPr>
        <w:pStyle w:val="e1t"/>
        <w:tabs>
          <w:tab w:val="left" w:pos="9781"/>
        </w:tabs>
      </w:pPr>
      <w:r w:rsidRPr="00C619E5">
        <w:t xml:space="preserve">These certificates </w:t>
      </w:r>
      <w:r>
        <w:t xml:space="preserve">are </w:t>
      </w:r>
      <w:r w:rsidRPr="00C619E5">
        <w:t>part of the final project documentation</w:t>
      </w:r>
      <w:r>
        <w:t xml:space="preserve"> for CLIENT</w:t>
      </w:r>
      <w:r w:rsidRPr="00C619E5">
        <w:t>.</w:t>
      </w:r>
    </w:p>
    <w:p w14:paraId="21AE81AC" w14:textId="77777777" w:rsidR="007C7CE3" w:rsidRPr="00C619E5" w:rsidRDefault="007C7CE3" w:rsidP="007C7CE3">
      <w:pPr>
        <w:pStyle w:val="Heading3"/>
      </w:pPr>
      <w:bookmarkStart w:id="44" w:name="_Toc9346555"/>
      <w:r w:rsidRPr="00C619E5">
        <w:lastRenderedPageBreak/>
        <w:t>Substitute materials / Deviations</w:t>
      </w:r>
      <w:bookmarkEnd w:id="44"/>
    </w:p>
    <w:p w14:paraId="3EB1572F" w14:textId="77777777" w:rsidR="007C7CE3" w:rsidRDefault="007C7CE3" w:rsidP="007C7CE3">
      <w:pPr>
        <w:pStyle w:val="e1t"/>
      </w:pPr>
      <w:r w:rsidRPr="00C619E5">
        <w:t>Other materials than specified may only be used if a concession request ha</w:t>
      </w:r>
      <w:r>
        <w:t>s</w:t>
      </w:r>
      <w:r w:rsidRPr="00C619E5">
        <w:t xml:space="preserve"> been approve</w:t>
      </w:r>
      <w:r w:rsidR="00C562B9">
        <w:t>d by the responsible department</w:t>
      </w:r>
      <w:r>
        <w:t xml:space="preserve"> of COMPANY.</w:t>
      </w:r>
    </w:p>
    <w:p w14:paraId="346A8CA7" w14:textId="77777777" w:rsidR="007C7CE3" w:rsidRDefault="007C7CE3" w:rsidP="007C7CE3">
      <w:pPr>
        <w:pStyle w:val="e1t"/>
      </w:pPr>
      <w:r w:rsidRPr="00C619E5">
        <w:t xml:space="preserve">In case that the supplier has already asked for a concession by </w:t>
      </w:r>
      <w:r>
        <w:t>COMPANY</w:t>
      </w:r>
      <w:r w:rsidRPr="00C619E5">
        <w:t>, the approved concession shall be attached to the material certificate.</w:t>
      </w:r>
    </w:p>
    <w:p w14:paraId="76A2AFB1" w14:textId="77777777" w:rsidR="006A556B" w:rsidRPr="00C619E5" w:rsidRDefault="006A556B" w:rsidP="006A556B">
      <w:pPr>
        <w:pStyle w:val="e1t"/>
      </w:pPr>
      <w:r w:rsidRPr="006A556B">
        <w:t>Deviation reports / concession reports must be made available for site personnel, register shall be updated by engineering, if necessary deviation reports shall be approved by client before purchase of material</w:t>
      </w:r>
      <w:r>
        <w:t>.</w:t>
      </w:r>
    </w:p>
    <w:p w14:paraId="5A3B0F03" w14:textId="77777777" w:rsidR="007C7CE3" w:rsidRPr="00C619E5" w:rsidRDefault="007C7CE3" w:rsidP="007C7CE3">
      <w:pPr>
        <w:pStyle w:val="e1t"/>
      </w:pPr>
      <w:r w:rsidRPr="00C619E5">
        <w:t xml:space="preserve">Non-Conformities </w:t>
      </w:r>
      <w:r w:rsidR="00856516">
        <w:t>found during material receiving</w:t>
      </w:r>
      <w:r>
        <w:t xml:space="preserve"> inspection </w:t>
      </w:r>
      <w:r w:rsidRPr="00C619E5">
        <w:t xml:space="preserve">at </w:t>
      </w:r>
      <w:r>
        <w:t xml:space="preserve">the </w:t>
      </w:r>
      <w:r w:rsidR="0040114F">
        <w:t xml:space="preserve">laydown / warehouse area or on </w:t>
      </w:r>
      <w:r>
        <w:t xml:space="preserve">construction </w:t>
      </w:r>
      <w:r w:rsidRPr="00C619E5">
        <w:t>site (e.g</w:t>
      </w:r>
      <w:r>
        <w:t>. wall thickness, material</w:t>
      </w:r>
      <w:r w:rsidRPr="00C619E5">
        <w:t xml:space="preserve"> etc.) shall be reported by using </w:t>
      </w:r>
      <w:r>
        <w:t xml:space="preserve">COMPANY'S OS&amp;D Report </w:t>
      </w:r>
      <w:r w:rsidRPr="00C619E5">
        <w:t>&amp;A</w:t>
      </w:r>
      <w:r w:rsidR="00717C14">
        <w:t>A</w:t>
      </w:r>
      <w:r w:rsidRPr="00C619E5">
        <w:t xml:space="preserve">-W-DW </w:t>
      </w:r>
      <w:r w:rsidR="00C562B9">
        <w:t>0</w:t>
      </w:r>
      <w:r w:rsidRPr="00C619E5">
        <w:t xml:space="preserve">803 </w:t>
      </w:r>
      <w:r>
        <w:t>(EN) "Overage, Shortage and Damage Report (OS&amp;D)". COMPANY'S S</w:t>
      </w:r>
      <w:r w:rsidRPr="00C619E5">
        <w:t xml:space="preserve">ite </w:t>
      </w:r>
      <w:r>
        <w:t>M</w:t>
      </w:r>
      <w:r w:rsidRPr="00C619E5">
        <w:t xml:space="preserve">anager shall take the decision on the further proceeding in agreement with </w:t>
      </w:r>
      <w:r w:rsidRPr="007908F9">
        <w:t>the Site QA/QC-Manager.</w:t>
      </w:r>
    </w:p>
    <w:p w14:paraId="26BBCDB8" w14:textId="77777777" w:rsidR="007C7CE3" w:rsidRPr="007908F9" w:rsidRDefault="007C7CE3" w:rsidP="007C7CE3">
      <w:pPr>
        <w:pStyle w:val="e1t"/>
      </w:pPr>
      <w:r w:rsidRPr="007908F9">
        <w:t xml:space="preserve">In case of the usage of substitute materials, which were released for construction based on an approved </w:t>
      </w:r>
      <w:r>
        <w:t>C</w:t>
      </w:r>
      <w:r w:rsidRPr="007908F9">
        <w:t>oncession- Report, the following shall apply:</w:t>
      </w:r>
    </w:p>
    <w:p w14:paraId="0DCFC757" w14:textId="77777777" w:rsidR="007C7CE3" w:rsidRDefault="007C7CE3" w:rsidP="007C7CE3">
      <w:pPr>
        <w:pStyle w:val="e1t"/>
        <w:numPr>
          <w:ilvl w:val="0"/>
          <w:numId w:val="33"/>
        </w:numPr>
        <w:tabs>
          <w:tab w:val="clear" w:pos="1570"/>
          <w:tab w:val="num" w:pos="1440"/>
        </w:tabs>
        <w:spacing w:before="120"/>
        <w:ind w:left="1440" w:hanging="540"/>
      </w:pPr>
      <w:r w:rsidRPr="00C619E5">
        <w:t>The original Ident</w:t>
      </w:r>
      <w:r>
        <w:t xml:space="preserve">-No. </w:t>
      </w:r>
      <w:r w:rsidRPr="00C619E5">
        <w:t xml:space="preserve">of the part </w:t>
      </w:r>
      <w:proofErr w:type="gramStart"/>
      <w:r>
        <w:t>remains</w:t>
      </w:r>
      <w:proofErr w:type="gramEnd"/>
      <w:r w:rsidRPr="00C619E5">
        <w:t xml:space="preserve"> and an X-suffix shall be added to the Ident</w:t>
      </w:r>
      <w:r>
        <w:t xml:space="preserve">-No. </w:t>
      </w:r>
      <w:r w:rsidRPr="00C619E5">
        <w:t>in the documents and marked on the part.</w:t>
      </w:r>
    </w:p>
    <w:p w14:paraId="771F109F" w14:textId="77777777" w:rsidR="007C7CE3" w:rsidRPr="00C619E5" w:rsidRDefault="007C7CE3" w:rsidP="007C7CE3">
      <w:pPr>
        <w:pStyle w:val="Heading3"/>
      </w:pPr>
      <w:bookmarkStart w:id="45" w:name="_Toc9346556"/>
      <w:r w:rsidRPr="00C619E5">
        <w:t xml:space="preserve">Marking, </w:t>
      </w:r>
      <w:r>
        <w:t>Marking t</w:t>
      </w:r>
      <w:r w:rsidRPr="00C619E5">
        <w:t>ransfer on piping material</w:t>
      </w:r>
      <w:bookmarkEnd w:id="45"/>
    </w:p>
    <w:p w14:paraId="7DCD908E" w14:textId="77777777" w:rsidR="007C7CE3" w:rsidRPr="00C619E5" w:rsidRDefault="007C7CE3" w:rsidP="007C7CE3">
      <w:pPr>
        <w:pStyle w:val="e1t"/>
      </w:pPr>
      <w:r>
        <w:t xml:space="preserve">According to </w:t>
      </w:r>
      <w:r w:rsidRPr="00C619E5">
        <w:t xml:space="preserve">TPS, </w:t>
      </w:r>
      <w:r>
        <w:t xml:space="preserve">piping subject to pressure </w:t>
      </w:r>
      <w:r w:rsidRPr="00C619E5">
        <w:t>shall have a perm</w:t>
      </w:r>
      <w:r>
        <w:t xml:space="preserve">anent marking. COMPANY'S </w:t>
      </w:r>
      <w:r w:rsidRPr="00C619E5">
        <w:t>Ident</w:t>
      </w:r>
      <w:r>
        <w:t>-</w:t>
      </w:r>
      <w:r w:rsidRPr="00C619E5">
        <w:t>No</w:t>
      </w:r>
      <w:r>
        <w:t xml:space="preserve">. shall </w:t>
      </w:r>
      <w:r w:rsidRPr="00C619E5">
        <w:t xml:space="preserve">be </w:t>
      </w:r>
      <w:r>
        <w:t xml:space="preserve">at least </w:t>
      </w:r>
      <w:r w:rsidRPr="00C619E5">
        <w:t xml:space="preserve">stamped or </w:t>
      </w:r>
      <w:r>
        <w:t>stencilled on the piping parts</w:t>
      </w:r>
      <w:r w:rsidRPr="00C619E5">
        <w:t>.</w:t>
      </w:r>
    </w:p>
    <w:p w14:paraId="522F8DE6" w14:textId="77777777" w:rsidR="007C7CE3" w:rsidRPr="00C619E5" w:rsidRDefault="007C7CE3" w:rsidP="007C7CE3">
      <w:pPr>
        <w:pStyle w:val="e1t"/>
      </w:pPr>
      <w:r w:rsidRPr="00C619E5">
        <w:t xml:space="preserve">Steel pipes </w:t>
      </w:r>
      <w:r>
        <w:t>(</w:t>
      </w:r>
      <w:r w:rsidRPr="00C619E5">
        <w:t>wall thickness ≥ 5 mm</w:t>
      </w:r>
      <w:r>
        <w:t>)</w:t>
      </w:r>
      <w:r w:rsidRPr="00C619E5">
        <w:t xml:space="preserve"> shall be hard stamped. Walls with thickness &lt; 5 mm and those of non-ferrous materials (e.g. austenitic </w:t>
      </w:r>
      <w:proofErr w:type="spellStart"/>
      <w:r w:rsidRPr="00C619E5">
        <w:t>CrNi</w:t>
      </w:r>
      <w:proofErr w:type="spellEnd"/>
      <w:r w:rsidRPr="00C619E5">
        <w:t xml:space="preserve"> steel, </w:t>
      </w:r>
      <w:proofErr w:type="spellStart"/>
      <w:r w:rsidRPr="00C619E5">
        <w:t>aluminum</w:t>
      </w:r>
      <w:proofErr w:type="spellEnd"/>
      <w:r w:rsidRPr="00C619E5">
        <w:t xml:space="preserve">, </w:t>
      </w:r>
      <w:proofErr w:type="spellStart"/>
      <w:r w:rsidRPr="00C619E5">
        <w:t>CuNi</w:t>
      </w:r>
      <w:proofErr w:type="spellEnd"/>
      <w:r w:rsidRPr="00C619E5">
        <w:t xml:space="preserve"> materials) </w:t>
      </w:r>
      <w:r w:rsidR="000B0E23">
        <w:t>shall be</w:t>
      </w:r>
      <w:r w:rsidRPr="00C619E5">
        <w:t xml:space="preserve"> engraved.</w:t>
      </w:r>
    </w:p>
    <w:p w14:paraId="05638334" w14:textId="77777777" w:rsidR="007C7CE3" w:rsidRDefault="007C7CE3" w:rsidP="007C7CE3">
      <w:pPr>
        <w:pStyle w:val="e1t"/>
      </w:pPr>
      <w:r w:rsidRPr="00C619E5">
        <w:t>Missing or non-corresponding marking</w:t>
      </w:r>
      <w:r>
        <w:t xml:space="preserve"> (</w:t>
      </w:r>
      <w:proofErr w:type="gramStart"/>
      <w:r>
        <w:t>e.g.</w:t>
      </w:r>
      <w:proofErr w:type="gramEnd"/>
      <w:r w:rsidRPr="00C619E5">
        <w:t xml:space="preserve"> Ident</w:t>
      </w:r>
      <w:r>
        <w:t>-</w:t>
      </w:r>
      <w:r w:rsidRPr="00C619E5">
        <w:t>No</w:t>
      </w:r>
      <w:r>
        <w:t>.</w:t>
      </w:r>
      <w:r w:rsidRPr="00C619E5">
        <w:t xml:space="preserve"> does not match with the packing list entry) are to be treated as </w:t>
      </w:r>
      <w:r>
        <w:t>a deviation according to chap.</w:t>
      </w:r>
      <w:r w:rsidRPr="00C619E5">
        <w:t xml:space="preserve"> </w:t>
      </w:r>
      <w:r>
        <w:fldChar w:fldCharType="begin"/>
      </w:r>
      <w:r>
        <w:instrText xml:space="preserve"> REF _Ref223335404 \r \h </w:instrText>
      </w:r>
      <w:r>
        <w:fldChar w:fldCharType="separate"/>
      </w:r>
      <w:r w:rsidR="00DF6465">
        <w:t>5.2.10</w:t>
      </w:r>
      <w:r>
        <w:fldChar w:fldCharType="end"/>
      </w:r>
      <w:r w:rsidR="00CB6A4E">
        <w:t xml:space="preserve"> "Non-Conformities"</w:t>
      </w:r>
      <w:r w:rsidRPr="00C619E5">
        <w:t xml:space="preserve">. </w:t>
      </w:r>
      <w:r>
        <w:t>T</w:t>
      </w:r>
      <w:r w:rsidRPr="00C619E5">
        <w:t>he marking can be re-</w:t>
      </w:r>
      <w:r>
        <w:t xml:space="preserve"> or transfer-stamped</w:t>
      </w:r>
      <w:r w:rsidRPr="00C619E5">
        <w:t xml:space="preserve"> by the warehouse personnel</w:t>
      </w:r>
      <w:r>
        <w:t xml:space="preserve">, if it is decided in the OS&amp;D Report. The transfer-stamp has to be verified by the </w:t>
      </w:r>
      <w:r w:rsidR="001A2551">
        <w:t>s</w:t>
      </w:r>
      <w:r w:rsidRPr="007908F9">
        <w:t xml:space="preserve">ite QA/QC </w:t>
      </w:r>
      <w:r w:rsidR="001A2551">
        <w:t>personnel</w:t>
      </w:r>
      <w:r w:rsidRPr="007908F9">
        <w:t>.</w:t>
      </w:r>
    </w:p>
    <w:p w14:paraId="55AD22C7" w14:textId="77777777" w:rsidR="007C7CE3" w:rsidRPr="00C619E5" w:rsidRDefault="007C7CE3" w:rsidP="007C7CE3">
      <w:pPr>
        <w:pStyle w:val="e1t"/>
      </w:pPr>
      <w:r>
        <w:t xml:space="preserve">For piping </w:t>
      </w:r>
      <w:r w:rsidR="00CB6A4E">
        <w:t xml:space="preserve">that </w:t>
      </w:r>
      <w:r>
        <w:t xml:space="preserve">requires documentation, the Heat-No. </w:t>
      </w:r>
      <w:proofErr w:type="gramStart"/>
      <w:r>
        <w:t>has to</w:t>
      </w:r>
      <w:proofErr w:type="gramEnd"/>
      <w:r>
        <w:t xml:space="preserve"> be transferred additionally (refer to LS</w:t>
      </w:r>
      <w:r w:rsidRPr="005D2F87">
        <w:t> </w:t>
      </w:r>
      <w:r>
        <w:t>164-04</w:t>
      </w:r>
      <w:r w:rsidR="00CB6A4E">
        <w:t xml:space="preserve"> chapter 12 "Transfer of Marking"</w:t>
      </w:r>
      <w:r>
        <w:t>).</w:t>
      </w:r>
    </w:p>
    <w:p w14:paraId="6E1C11AB" w14:textId="77777777" w:rsidR="007C7CE3" w:rsidRDefault="007C7CE3" w:rsidP="007C7CE3">
      <w:pPr>
        <w:pStyle w:val="e1t"/>
      </w:pPr>
      <w:r>
        <w:t xml:space="preserve">Prior to cutting of pipes - </w:t>
      </w:r>
      <w:r w:rsidRPr="00C619E5">
        <w:t>the Ident</w:t>
      </w:r>
      <w:r>
        <w:t>-</w:t>
      </w:r>
      <w:r w:rsidRPr="00C619E5">
        <w:t>No</w:t>
      </w:r>
      <w:r>
        <w:t>.,</w:t>
      </w:r>
      <w:r w:rsidRPr="00C619E5">
        <w:t xml:space="preserve"> the Heat</w:t>
      </w:r>
      <w:r>
        <w:t>-</w:t>
      </w:r>
      <w:r w:rsidRPr="00C619E5">
        <w:t>No</w:t>
      </w:r>
      <w:r>
        <w:t>.</w:t>
      </w:r>
      <w:r w:rsidRPr="00C619E5">
        <w:t xml:space="preserve">, the </w:t>
      </w:r>
      <w:r>
        <w:t>H</w:t>
      </w:r>
      <w:r w:rsidRPr="00C619E5">
        <w:t xml:space="preserve">eat </w:t>
      </w:r>
      <w:r>
        <w:t>I</w:t>
      </w:r>
      <w:r w:rsidRPr="00C619E5">
        <w:t xml:space="preserve">dentification </w:t>
      </w:r>
      <w:r>
        <w:t>C</w:t>
      </w:r>
      <w:r w:rsidRPr="00C619E5">
        <w:t>ode and the X-designation in case of a substitute material shall be transferred by authorized personnel using hard stamping or engraving</w:t>
      </w:r>
      <w:r>
        <w:t>.</w:t>
      </w:r>
    </w:p>
    <w:p w14:paraId="45DEC41B" w14:textId="77777777" w:rsidR="007C7CE3" w:rsidRDefault="007C7CE3" w:rsidP="007C7CE3">
      <w:pPr>
        <w:pStyle w:val="e1t"/>
      </w:pPr>
      <w:r w:rsidRPr="00C619E5">
        <w:t>For pipes which are not subject to required certificates, at least the Ident</w:t>
      </w:r>
      <w:r>
        <w:t>-</w:t>
      </w:r>
      <w:r w:rsidRPr="00C619E5">
        <w:t>No</w:t>
      </w:r>
      <w:r>
        <w:t>.</w:t>
      </w:r>
      <w:r w:rsidRPr="00C619E5">
        <w:t xml:space="preserve"> </w:t>
      </w:r>
      <w:r w:rsidR="001A2551">
        <w:t>shall</w:t>
      </w:r>
      <w:r w:rsidRPr="00C619E5">
        <w:t xml:space="preserve"> be transferred </w:t>
      </w:r>
      <w:r w:rsidR="001A2551">
        <w:t>prior</w:t>
      </w:r>
      <w:r w:rsidR="001A2551" w:rsidRPr="00C619E5">
        <w:t xml:space="preserve"> cutting </w:t>
      </w:r>
      <w:r w:rsidRPr="00C619E5">
        <w:t xml:space="preserve">to the sections being cut off. </w:t>
      </w:r>
    </w:p>
    <w:p w14:paraId="0E162ABC" w14:textId="77777777" w:rsidR="0040114F" w:rsidRPr="00C619E5" w:rsidRDefault="0040114F" w:rsidP="0040114F">
      <w:pPr>
        <w:pStyle w:val="Heading3"/>
      </w:pPr>
      <w:bookmarkStart w:id="46" w:name="_Toc9346557"/>
      <w:r w:rsidRPr="00C619E5">
        <w:t>Manufacturer’s</w:t>
      </w:r>
      <w:r>
        <w:t xml:space="preserve"> </w:t>
      </w:r>
      <w:r w:rsidRPr="00C619E5">
        <w:t>/ supplier instructions</w:t>
      </w:r>
      <w:bookmarkEnd w:id="46"/>
    </w:p>
    <w:p w14:paraId="0372297F" w14:textId="77777777" w:rsidR="0040114F" w:rsidRPr="00C619E5" w:rsidRDefault="006A556B" w:rsidP="0040114F">
      <w:pPr>
        <w:pStyle w:val="e1t"/>
      </w:pPr>
      <w:r>
        <w:t>A</w:t>
      </w:r>
      <w:r w:rsidR="0040114F" w:rsidRPr="00C619E5">
        <w:t xml:space="preserve">ny special instructions related to the warehousing (e.g. storage and preservation instructions) </w:t>
      </w:r>
      <w:r w:rsidR="0040114F">
        <w:t>shall be</w:t>
      </w:r>
      <w:r w:rsidR="0040114F" w:rsidRPr="00C619E5">
        <w:t xml:space="preserve"> observed </w:t>
      </w:r>
      <w:r w:rsidR="0040114F">
        <w:t xml:space="preserve">and </w:t>
      </w:r>
      <w:r w:rsidR="0040114F" w:rsidRPr="00C619E5">
        <w:t xml:space="preserve">shall be available </w:t>
      </w:r>
      <w:r w:rsidR="0040114F">
        <w:t>for</w:t>
      </w:r>
      <w:r w:rsidR="0040114F" w:rsidRPr="00C619E5">
        <w:t xml:space="preserve"> the warehouse </w:t>
      </w:r>
      <w:r>
        <w:t>personnel before arrival of material or equipment.</w:t>
      </w:r>
    </w:p>
    <w:p w14:paraId="4DAE8D48" w14:textId="77777777" w:rsidR="007C7CE3" w:rsidRPr="00C619E5" w:rsidRDefault="007C7CE3" w:rsidP="007C7CE3">
      <w:pPr>
        <w:pStyle w:val="Heading3"/>
      </w:pPr>
      <w:bookmarkStart w:id="47" w:name="Release"/>
      <w:bookmarkStart w:id="48" w:name="_Toc9346558"/>
      <w:r w:rsidRPr="00C619E5">
        <w:lastRenderedPageBreak/>
        <w:t xml:space="preserve">Release of </w:t>
      </w:r>
      <w:r w:rsidR="0040114F">
        <w:t>Equipment and Materials</w:t>
      </w:r>
      <w:bookmarkEnd w:id="47"/>
      <w:bookmarkEnd w:id="48"/>
    </w:p>
    <w:p w14:paraId="3C6EDA13" w14:textId="77777777" w:rsidR="007C7CE3" w:rsidRPr="00C619E5" w:rsidRDefault="007C7CE3" w:rsidP="007C7CE3">
      <w:pPr>
        <w:pStyle w:val="e1t"/>
      </w:pPr>
      <w:r w:rsidRPr="007C2B58">
        <w:t xml:space="preserve">Inspected </w:t>
      </w:r>
      <w:r w:rsidR="00C562B9" w:rsidRPr="007C2B58">
        <w:t>equipment</w:t>
      </w:r>
      <w:r w:rsidR="0040114F">
        <w:t xml:space="preserve"> or material</w:t>
      </w:r>
      <w:r w:rsidRPr="007C2B58">
        <w:t xml:space="preserve">, </w:t>
      </w:r>
      <w:r w:rsidR="001A2551" w:rsidRPr="007C2B58">
        <w:t xml:space="preserve">found </w:t>
      </w:r>
      <w:r w:rsidRPr="007C2B58">
        <w:t xml:space="preserve">acceptable </w:t>
      </w:r>
      <w:r w:rsidR="001A2551" w:rsidRPr="007C2B58">
        <w:t xml:space="preserve">or accepted </w:t>
      </w:r>
      <w:r w:rsidRPr="007C2B58">
        <w:t xml:space="preserve">will be released for further processing and usage at site. The release is to be documented by the signature of the responsible Site QA/QC Manager (or his representative) in the </w:t>
      </w:r>
      <w:r w:rsidR="00856516" w:rsidRPr="007C2B58">
        <w:t>material receiving</w:t>
      </w:r>
      <w:r w:rsidRPr="007C2B58">
        <w:t xml:space="preserve"> documents (MRCR,</w:t>
      </w:r>
      <w:r w:rsidR="006A556B">
        <w:t xml:space="preserve"> CR,</w:t>
      </w:r>
      <w:r w:rsidRPr="007C2B58">
        <w:t xml:space="preserve"> FRR).</w:t>
      </w:r>
    </w:p>
    <w:p w14:paraId="03B0D95B" w14:textId="77777777" w:rsidR="007C7CE3" w:rsidRPr="00C619E5" w:rsidRDefault="007C7CE3" w:rsidP="007C7CE3">
      <w:pPr>
        <w:pStyle w:val="e1t"/>
      </w:pPr>
      <w:r w:rsidRPr="00C619E5">
        <w:t xml:space="preserve">In the case of </w:t>
      </w:r>
      <w:r>
        <w:t xml:space="preserve">a </w:t>
      </w:r>
      <w:proofErr w:type="gramStart"/>
      <w:r w:rsidRPr="00C619E5">
        <w:t>computer based</w:t>
      </w:r>
      <w:proofErr w:type="gramEnd"/>
      <w:r w:rsidRPr="00C619E5">
        <w:t xml:space="preserve"> material administration, the quantity released </w:t>
      </w:r>
      <w:r>
        <w:t xml:space="preserve">as well as the quantity of damaged parts </w:t>
      </w:r>
      <w:r w:rsidRPr="00C619E5">
        <w:t xml:space="preserve">will be entered in the </w:t>
      </w:r>
      <w:r w:rsidR="004B356E">
        <w:t>CM</w:t>
      </w:r>
      <w:r w:rsidRPr="00C619E5">
        <w:t>S. When using a card-index system, the released quantities will be entered manually.</w:t>
      </w:r>
    </w:p>
    <w:p w14:paraId="328F325B" w14:textId="77777777" w:rsidR="007C7CE3" w:rsidRDefault="007C7CE3" w:rsidP="007C7CE3">
      <w:pPr>
        <w:pStyle w:val="e1t"/>
      </w:pPr>
      <w:r w:rsidRPr="00C619E5">
        <w:t xml:space="preserve">Damaged or deviating items which are rejected as per </w:t>
      </w:r>
      <w:r>
        <w:t>OS&amp;D Report</w:t>
      </w:r>
      <w:r w:rsidRPr="00C619E5">
        <w:t xml:space="preserve"> or items</w:t>
      </w:r>
      <w:r>
        <w:t>,</w:t>
      </w:r>
      <w:r w:rsidRPr="00C619E5">
        <w:t xml:space="preserve"> whose application has not yet been decided upon, </w:t>
      </w:r>
      <w:r w:rsidR="007C2B58">
        <w:t>shall be stored</w:t>
      </w:r>
      <w:r w:rsidRPr="00C619E5">
        <w:t xml:space="preserve"> separately in a </w:t>
      </w:r>
      <w:r w:rsidR="0040114F">
        <w:t>Quarantine</w:t>
      </w:r>
      <w:r w:rsidR="00835F01" w:rsidRPr="00C619E5">
        <w:t xml:space="preserve"> </w:t>
      </w:r>
      <w:r>
        <w:t>area</w:t>
      </w:r>
      <w:r w:rsidRPr="00C619E5">
        <w:t xml:space="preserve"> or shelf and marked </w:t>
      </w:r>
      <w:r>
        <w:t xml:space="preserve">as </w:t>
      </w:r>
      <w:r w:rsidRPr="00C619E5">
        <w:t>“not released” to avoid any mix-up with released items.</w:t>
      </w:r>
    </w:p>
    <w:p w14:paraId="3A8B8CAC" w14:textId="77777777" w:rsidR="007C7CE3" w:rsidRPr="00A86825" w:rsidRDefault="007C7CE3" w:rsidP="007C7CE3">
      <w:pPr>
        <w:pStyle w:val="e1t"/>
        <w:rPr>
          <w:bCs/>
        </w:rPr>
      </w:pPr>
      <w:r>
        <w:t xml:space="preserve">Risk releases </w:t>
      </w:r>
      <w:r w:rsidR="000B0E23">
        <w:t>shall be</w:t>
      </w:r>
      <w:r>
        <w:t xml:space="preserve"> handled according to LS 164-04.</w:t>
      </w:r>
    </w:p>
    <w:p w14:paraId="16A0847E" w14:textId="77777777" w:rsidR="007C7CE3" w:rsidRPr="007908F9" w:rsidRDefault="007C7CE3" w:rsidP="007C7CE3">
      <w:pPr>
        <w:pStyle w:val="e1t"/>
        <w:rPr>
          <w:lang w:val="en-US"/>
        </w:rPr>
      </w:pPr>
    </w:p>
    <w:p w14:paraId="27079FBB" w14:textId="77777777" w:rsidR="007C7CE3" w:rsidRDefault="007C7CE3" w:rsidP="007C7CE3">
      <w:pPr>
        <w:pStyle w:val="Heading3"/>
        <w:rPr>
          <w:lang w:val="en-US"/>
        </w:rPr>
      </w:pPr>
      <w:bookmarkStart w:id="49" w:name="_Ref223335702"/>
      <w:bookmarkStart w:id="50" w:name="_Toc9346559"/>
      <w:r>
        <w:rPr>
          <w:lang w:val="en-US"/>
        </w:rPr>
        <w:t>Execution of supplement orders</w:t>
      </w:r>
      <w:bookmarkEnd w:id="49"/>
      <w:r w:rsidR="00C23350">
        <w:rPr>
          <w:lang w:val="en-US"/>
        </w:rPr>
        <w:t xml:space="preserve"> issued by construction site</w:t>
      </w:r>
      <w:bookmarkEnd w:id="50"/>
    </w:p>
    <w:p w14:paraId="6A87871F" w14:textId="77777777" w:rsidR="007C7CE3" w:rsidRPr="007908F9" w:rsidRDefault="007C7CE3" w:rsidP="007C7CE3">
      <w:pPr>
        <w:pStyle w:val="e1t"/>
        <w:rPr>
          <w:lang w:val="en-US"/>
        </w:rPr>
      </w:pPr>
      <w:r w:rsidRPr="007908F9">
        <w:rPr>
          <w:lang w:val="en-US"/>
        </w:rPr>
        <w:t>Usually COMPANY'S engineering or design departments specify any requirements for equipment, materials and services. Supplement orders from the construction site are thus limited to the following exceptions:</w:t>
      </w:r>
    </w:p>
    <w:p w14:paraId="6C57A752" w14:textId="77777777" w:rsidR="007C7CE3" w:rsidRPr="007908F9" w:rsidRDefault="007C7CE3" w:rsidP="007C7CE3">
      <w:pPr>
        <w:pStyle w:val="e1t"/>
        <w:keepLines w:val="0"/>
        <w:numPr>
          <w:ilvl w:val="0"/>
          <w:numId w:val="35"/>
        </w:numPr>
        <w:tabs>
          <w:tab w:val="clear" w:pos="283"/>
          <w:tab w:val="num" w:pos="1418"/>
        </w:tabs>
        <w:suppressAutoHyphens w:val="0"/>
        <w:spacing w:before="120" w:after="120"/>
        <w:ind w:left="1418" w:hanging="567"/>
        <w:rPr>
          <w:lang w:val="en-US"/>
        </w:rPr>
      </w:pPr>
      <w:r w:rsidRPr="007908F9">
        <w:rPr>
          <w:lang w:val="en-US"/>
        </w:rPr>
        <w:t xml:space="preserve">Repurchase of lost, damaged or defective parts in accordance with an OS&amp;D </w:t>
      </w:r>
      <w:r>
        <w:rPr>
          <w:lang w:val="en-US"/>
        </w:rPr>
        <w:t>R</w:t>
      </w:r>
      <w:r w:rsidRPr="007908F9">
        <w:rPr>
          <w:lang w:val="en-US"/>
        </w:rPr>
        <w:t>eport</w:t>
      </w:r>
    </w:p>
    <w:p w14:paraId="79BAE6AD" w14:textId="77777777" w:rsidR="007C7CE3" w:rsidRPr="007908F9" w:rsidRDefault="007C7CE3" w:rsidP="007C7CE3">
      <w:pPr>
        <w:pStyle w:val="e1t"/>
        <w:keepLines w:val="0"/>
        <w:numPr>
          <w:ilvl w:val="0"/>
          <w:numId w:val="35"/>
        </w:numPr>
        <w:tabs>
          <w:tab w:val="clear" w:pos="283"/>
          <w:tab w:val="num" w:pos="851"/>
        </w:tabs>
        <w:suppressAutoHyphens w:val="0"/>
        <w:spacing w:before="0" w:after="120"/>
        <w:ind w:left="1418" w:hanging="567"/>
        <w:rPr>
          <w:lang w:val="en-US"/>
        </w:rPr>
      </w:pPr>
      <w:r w:rsidRPr="007908F9">
        <w:rPr>
          <w:lang w:val="en-US"/>
        </w:rPr>
        <w:t>Purchase of additionally required components due to an engineering change at the construction site</w:t>
      </w:r>
    </w:p>
    <w:p w14:paraId="12307EA6" w14:textId="77777777" w:rsidR="007C7CE3" w:rsidRPr="007908F9" w:rsidRDefault="007C7CE3" w:rsidP="007C7CE3">
      <w:pPr>
        <w:pStyle w:val="e1t"/>
        <w:keepLines w:val="0"/>
        <w:numPr>
          <w:ilvl w:val="0"/>
          <w:numId w:val="35"/>
        </w:numPr>
        <w:tabs>
          <w:tab w:val="clear" w:pos="283"/>
          <w:tab w:val="num" w:pos="851"/>
        </w:tabs>
        <w:suppressAutoHyphens w:val="0"/>
        <w:spacing w:before="0" w:after="120"/>
        <w:ind w:left="1418" w:hanging="567"/>
        <w:rPr>
          <w:lang w:val="en-US"/>
        </w:rPr>
      </w:pPr>
      <w:r w:rsidRPr="007908F9">
        <w:rPr>
          <w:lang w:val="en-US"/>
        </w:rPr>
        <w:t>Purchase of consumables for the warehouse or other disciplines (e.g. oils, lubricants, tarpaulins)</w:t>
      </w:r>
    </w:p>
    <w:p w14:paraId="69776D42" w14:textId="77777777" w:rsidR="007C7CE3" w:rsidRPr="007908F9" w:rsidRDefault="007C7CE3" w:rsidP="007C7CE3">
      <w:pPr>
        <w:pStyle w:val="e1t"/>
        <w:keepLines w:val="0"/>
        <w:numPr>
          <w:ilvl w:val="0"/>
          <w:numId w:val="35"/>
        </w:numPr>
        <w:tabs>
          <w:tab w:val="clear" w:pos="283"/>
          <w:tab w:val="num" w:pos="851"/>
        </w:tabs>
        <w:suppressAutoHyphens w:val="0"/>
        <w:spacing w:before="0" w:after="120"/>
        <w:ind w:left="1418" w:hanging="567"/>
        <w:rPr>
          <w:lang w:val="en-US"/>
        </w:rPr>
      </w:pPr>
      <w:r w:rsidRPr="007908F9">
        <w:rPr>
          <w:lang w:val="en-US"/>
        </w:rPr>
        <w:t>Supplement order of spare parts</w:t>
      </w:r>
    </w:p>
    <w:p w14:paraId="25A77DB5" w14:textId="77777777" w:rsidR="007C7CE3" w:rsidRPr="007908F9" w:rsidRDefault="007C7CE3" w:rsidP="007C7CE3">
      <w:pPr>
        <w:pStyle w:val="e1t"/>
        <w:rPr>
          <w:lang w:val="en-US"/>
        </w:rPr>
      </w:pPr>
      <w:r w:rsidRPr="007908F9">
        <w:rPr>
          <w:lang w:val="en-US"/>
        </w:rPr>
        <w:t>Any purchasing request or supplement order of equipment and services in compliance with this work instruction shall be conducted exclusively on a POR</w:t>
      </w:r>
      <w:r w:rsidR="00C23350">
        <w:rPr>
          <w:lang w:val="en-US"/>
        </w:rPr>
        <w:t xml:space="preserve"> (Purchase Order Request)</w:t>
      </w:r>
      <w:r w:rsidR="00803317">
        <w:rPr>
          <w:lang w:val="en-US"/>
        </w:rPr>
        <w:t xml:space="preserve"> form</w:t>
      </w:r>
      <w:r w:rsidRPr="007908F9">
        <w:rPr>
          <w:lang w:val="en-US"/>
        </w:rPr>
        <w:t>.</w:t>
      </w:r>
    </w:p>
    <w:p w14:paraId="258E3E7B" w14:textId="77777777" w:rsidR="007C7CE3" w:rsidRPr="007908F9" w:rsidRDefault="007C7CE3" w:rsidP="007C7CE3">
      <w:pPr>
        <w:pStyle w:val="e1t"/>
        <w:rPr>
          <w:lang w:val="en-US"/>
        </w:rPr>
      </w:pPr>
      <w:r w:rsidRPr="007908F9">
        <w:rPr>
          <w:lang w:val="en-US"/>
        </w:rPr>
        <w:t>The POR serves as an instruction for COMPANY'S purchasing department to place the purchase order properly and in compliance with COMPANY'S valid purchasing terms and conditions.</w:t>
      </w:r>
    </w:p>
    <w:p w14:paraId="5CFFB139" w14:textId="77777777" w:rsidR="007C7CE3" w:rsidRDefault="007C7CE3" w:rsidP="00C562B9">
      <w:pPr>
        <w:pStyle w:val="e1t"/>
        <w:rPr>
          <w:lang w:val="en-US"/>
        </w:rPr>
      </w:pPr>
      <w:r w:rsidRPr="007908F9">
        <w:rPr>
          <w:lang w:val="en-US"/>
        </w:rPr>
        <w:t xml:space="preserve">The following conditions </w:t>
      </w:r>
      <w:r w:rsidR="000B0E23">
        <w:rPr>
          <w:lang w:val="en-US"/>
        </w:rPr>
        <w:t>shall be</w:t>
      </w:r>
      <w:r w:rsidRPr="007908F9">
        <w:rPr>
          <w:lang w:val="en-US"/>
        </w:rPr>
        <w:t xml:space="preserve"> met:</w:t>
      </w:r>
    </w:p>
    <w:p w14:paraId="583ECEEB" w14:textId="77777777" w:rsidR="00DF6465" w:rsidRPr="007908F9" w:rsidRDefault="00DF6465" w:rsidP="00C562B9">
      <w:pPr>
        <w:pStyle w:val="e1t"/>
        <w:rPr>
          <w:lang w:val="en-US"/>
        </w:rPr>
      </w:pPr>
    </w:p>
    <w:p w14:paraId="7C94E6D5" w14:textId="77777777" w:rsidR="007C7CE3" w:rsidRPr="007908F9" w:rsidRDefault="007C7CE3" w:rsidP="007C7CE3">
      <w:pPr>
        <w:pStyle w:val="e1t"/>
        <w:keepLines w:val="0"/>
        <w:numPr>
          <w:ilvl w:val="0"/>
          <w:numId w:val="36"/>
        </w:numPr>
        <w:tabs>
          <w:tab w:val="clear" w:pos="360"/>
          <w:tab w:val="num" w:pos="1211"/>
        </w:tabs>
        <w:suppressAutoHyphens w:val="0"/>
        <w:spacing w:before="0" w:after="240"/>
        <w:ind w:left="1211"/>
        <w:rPr>
          <w:lang w:val="en-US"/>
        </w:rPr>
      </w:pPr>
      <w:r w:rsidRPr="007908F9">
        <w:rPr>
          <w:lang w:val="en-US"/>
        </w:rPr>
        <w:t xml:space="preserve">When ordering parts or services, the relevant technical, quantitative, timing and safety details </w:t>
      </w:r>
      <w:r w:rsidR="000B0E23">
        <w:rPr>
          <w:lang w:val="en-US"/>
        </w:rPr>
        <w:t>shall</w:t>
      </w:r>
      <w:r w:rsidRPr="007908F9">
        <w:rPr>
          <w:lang w:val="en-US"/>
        </w:rPr>
        <w:t xml:space="preserve"> be specified precisely and completely (i.e. Ident-No, part description, type of service with reference, if available, to the original order).</w:t>
      </w:r>
    </w:p>
    <w:p w14:paraId="776874EF" w14:textId="77777777" w:rsidR="007C7CE3" w:rsidRPr="007908F9" w:rsidRDefault="007C7CE3" w:rsidP="007C7CE3">
      <w:pPr>
        <w:pStyle w:val="e1t"/>
        <w:keepLines w:val="0"/>
        <w:numPr>
          <w:ilvl w:val="0"/>
          <w:numId w:val="36"/>
        </w:numPr>
        <w:tabs>
          <w:tab w:val="clear" w:pos="360"/>
          <w:tab w:val="num" w:pos="1211"/>
        </w:tabs>
        <w:suppressAutoHyphens w:val="0"/>
        <w:spacing w:before="0" w:after="240"/>
        <w:ind w:left="1211"/>
        <w:rPr>
          <w:lang w:val="en-US"/>
        </w:rPr>
      </w:pPr>
      <w:r w:rsidRPr="007908F9">
        <w:rPr>
          <w:lang w:val="en-US"/>
        </w:rPr>
        <w:t>The order should be justified briefly (e.g. refer to OS&amp;D No.) and the accounting party should be stated.</w:t>
      </w:r>
    </w:p>
    <w:p w14:paraId="7D5AE2E4" w14:textId="77777777" w:rsidR="007C7CE3" w:rsidRPr="007908F9" w:rsidRDefault="007C7CE3" w:rsidP="007C7CE3">
      <w:pPr>
        <w:pStyle w:val="e1t"/>
        <w:keepLines w:val="0"/>
        <w:numPr>
          <w:ilvl w:val="0"/>
          <w:numId w:val="36"/>
        </w:numPr>
        <w:tabs>
          <w:tab w:val="clear" w:pos="360"/>
          <w:tab w:val="num" w:pos="1211"/>
        </w:tabs>
        <w:suppressAutoHyphens w:val="0"/>
        <w:spacing w:before="0" w:after="240"/>
        <w:ind w:left="1211"/>
        <w:rPr>
          <w:lang w:val="en-US"/>
        </w:rPr>
      </w:pPr>
      <w:r w:rsidRPr="007908F9">
        <w:rPr>
          <w:lang w:val="en-US"/>
        </w:rPr>
        <w:t>Each POR has to be numbered by the material administration</w:t>
      </w:r>
      <w:r>
        <w:rPr>
          <w:lang w:val="en-US"/>
        </w:rPr>
        <w:t xml:space="preserve"> </w:t>
      </w:r>
      <w:r w:rsidRPr="007908F9">
        <w:rPr>
          <w:lang w:val="en-US"/>
        </w:rPr>
        <w:t>and given to COMPANY for further processing.</w:t>
      </w:r>
    </w:p>
    <w:p w14:paraId="22BF3E97" w14:textId="77777777" w:rsidR="007C7CE3" w:rsidRPr="007908F9" w:rsidRDefault="007C7CE3" w:rsidP="007C7CE3">
      <w:pPr>
        <w:pStyle w:val="e1t"/>
        <w:keepLines w:val="0"/>
        <w:numPr>
          <w:ilvl w:val="0"/>
          <w:numId w:val="36"/>
        </w:numPr>
        <w:tabs>
          <w:tab w:val="clear" w:pos="360"/>
          <w:tab w:val="num" w:pos="1211"/>
        </w:tabs>
        <w:suppressAutoHyphens w:val="0"/>
        <w:spacing w:before="0" w:after="240"/>
        <w:ind w:left="1211"/>
        <w:rPr>
          <w:lang w:val="en-US"/>
        </w:rPr>
      </w:pPr>
      <w:r w:rsidRPr="007908F9">
        <w:rPr>
          <w:lang w:val="en-US"/>
        </w:rPr>
        <w:t xml:space="preserve">Prior to passing a POR on to the purchasing department, it </w:t>
      </w:r>
      <w:r w:rsidR="000B0E23">
        <w:rPr>
          <w:lang w:val="en-US"/>
        </w:rPr>
        <w:t>shall</w:t>
      </w:r>
      <w:r w:rsidRPr="007908F9">
        <w:rPr>
          <w:lang w:val="en-US"/>
        </w:rPr>
        <w:t xml:space="preserve"> be technically verified by the Site Superintendent and approved by COMPANY'S Project Manager</w:t>
      </w:r>
      <w:r w:rsidR="00803317">
        <w:rPr>
          <w:lang w:val="en-US"/>
        </w:rPr>
        <w:t xml:space="preserve"> or Site Manger</w:t>
      </w:r>
      <w:r w:rsidRPr="007908F9">
        <w:rPr>
          <w:lang w:val="en-US"/>
        </w:rPr>
        <w:t>.</w:t>
      </w:r>
    </w:p>
    <w:p w14:paraId="1DD0E0C7" w14:textId="77777777" w:rsidR="007C7CE3" w:rsidRDefault="007C7CE3" w:rsidP="007C7CE3">
      <w:pPr>
        <w:pStyle w:val="e1t"/>
        <w:keepLines w:val="0"/>
        <w:numPr>
          <w:ilvl w:val="0"/>
          <w:numId w:val="36"/>
        </w:numPr>
        <w:tabs>
          <w:tab w:val="clear" w:pos="360"/>
          <w:tab w:val="num" w:pos="1211"/>
        </w:tabs>
        <w:suppressAutoHyphens w:val="0"/>
        <w:spacing w:before="0" w:after="240"/>
        <w:ind w:left="1211"/>
        <w:rPr>
          <w:lang w:val="en-US"/>
        </w:rPr>
      </w:pPr>
      <w:r w:rsidRPr="007908F9">
        <w:rPr>
          <w:lang w:val="en-US"/>
        </w:rPr>
        <w:t xml:space="preserve">COMPANY'S procurement department has to issue a proper purchase order to the supplier. COMPANY'S SSI Material Administration receives a copy of this order, or at least a copy of the </w:t>
      </w:r>
      <w:r w:rsidRPr="007908F9">
        <w:rPr>
          <w:lang w:val="en-US"/>
        </w:rPr>
        <w:lastRenderedPageBreak/>
        <w:t>POR marked with the purchase order no</w:t>
      </w:r>
      <w:r>
        <w:rPr>
          <w:lang w:val="en-US"/>
        </w:rPr>
        <w:t>.</w:t>
      </w:r>
      <w:r w:rsidRPr="007908F9">
        <w:rPr>
          <w:lang w:val="en-US"/>
        </w:rPr>
        <w:t>, purchase order item and the delivery date per requisition position.</w:t>
      </w:r>
    </w:p>
    <w:p w14:paraId="714BF56D" w14:textId="77777777" w:rsidR="008F0A89" w:rsidRDefault="008F0A89" w:rsidP="007C7CE3">
      <w:pPr>
        <w:pStyle w:val="e1t"/>
        <w:keepLines w:val="0"/>
        <w:numPr>
          <w:ilvl w:val="0"/>
          <w:numId w:val="36"/>
        </w:numPr>
        <w:tabs>
          <w:tab w:val="clear" w:pos="360"/>
          <w:tab w:val="num" w:pos="1211"/>
        </w:tabs>
        <w:suppressAutoHyphens w:val="0"/>
        <w:spacing w:before="0" w:after="240"/>
        <w:ind w:left="1211"/>
        <w:rPr>
          <w:lang w:val="en-US"/>
        </w:rPr>
      </w:pPr>
      <w:r>
        <w:rPr>
          <w:lang w:val="en-US"/>
        </w:rPr>
        <w:t xml:space="preserve">Piping material or equipment for oxygen service shall not be ordered by </w:t>
      </w:r>
      <w:r w:rsidR="00717C14">
        <w:rPr>
          <w:lang w:val="en-US"/>
        </w:rPr>
        <w:t>locally</w:t>
      </w:r>
      <w:r>
        <w:rPr>
          <w:lang w:val="en-US"/>
        </w:rPr>
        <w:t>.</w:t>
      </w:r>
    </w:p>
    <w:p w14:paraId="0A134D36" w14:textId="77777777" w:rsidR="00EF5ECE" w:rsidRDefault="00EF5ECE" w:rsidP="0030165A">
      <w:pPr>
        <w:pStyle w:val="Heading3"/>
      </w:pPr>
      <w:bookmarkStart w:id="51" w:name="_Toc409791556"/>
      <w:bookmarkStart w:id="52" w:name="_Toc9346560"/>
      <w:r>
        <w:t>Release of Surplus Equipment and Material</w:t>
      </w:r>
      <w:bookmarkEnd w:id="51"/>
      <w:bookmarkEnd w:id="52"/>
    </w:p>
    <w:p w14:paraId="2185D8C6" w14:textId="77777777" w:rsidR="00EF5ECE" w:rsidRPr="0030165A" w:rsidRDefault="00EF5ECE" w:rsidP="0030165A">
      <w:pPr>
        <w:pStyle w:val="e1t"/>
        <w:spacing w:before="120"/>
      </w:pPr>
      <w:r>
        <w:t>It must be ensured that all surplus equipment/material, recyclable material, scrap, etc. will be transferred, disposed and/or sold to the fullest and most reasonable economical/ecological extent. The valid scrap procedure must be followed to fulfil this requirement.</w:t>
      </w:r>
    </w:p>
    <w:p w14:paraId="26D9FAB3" w14:textId="77777777" w:rsidR="00333D8E" w:rsidRPr="00C619E5" w:rsidRDefault="00333D8E" w:rsidP="00333D8E">
      <w:pPr>
        <w:pStyle w:val="Heading1"/>
      </w:pPr>
      <w:bookmarkStart w:id="53" w:name="_Toc153951792"/>
      <w:bookmarkStart w:id="54" w:name="_Toc176247502"/>
      <w:bookmarkStart w:id="55" w:name="_Ref223334575"/>
      <w:bookmarkStart w:id="56" w:name="_Toc260227466"/>
      <w:bookmarkStart w:id="57" w:name="_Toc9346561"/>
      <w:r w:rsidRPr="00C619E5">
        <w:t>Documentation</w:t>
      </w:r>
      <w:r>
        <w:t xml:space="preserve"> and Quality Records</w:t>
      </w:r>
      <w:bookmarkEnd w:id="53"/>
      <w:bookmarkEnd w:id="54"/>
      <w:bookmarkEnd w:id="55"/>
      <w:bookmarkEnd w:id="56"/>
      <w:bookmarkEnd w:id="57"/>
    </w:p>
    <w:p w14:paraId="1373658B" w14:textId="77777777" w:rsidR="00333D8E" w:rsidRPr="00C619E5" w:rsidRDefault="00333D8E" w:rsidP="00333D8E">
      <w:pPr>
        <w:pStyle w:val="e1t"/>
      </w:pPr>
      <w:r>
        <w:t xml:space="preserve">The orderly </w:t>
      </w:r>
      <w:r w:rsidR="00B73569">
        <w:rPr>
          <w:lang w:val="en-US"/>
        </w:rPr>
        <w:t>material receiving</w:t>
      </w:r>
      <w:r>
        <w:t xml:space="preserve"> and </w:t>
      </w:r>
      <w:r w:rsidR="00B73569">
        <w:rPr>
          <w:lang w:val="en-US"/>
        </w:rPr>
        <w:t>material receiving</w:t>
      </w:r>
      <w:r>
        <w:t xml:space="preserve"> Inspection </w:t>
      </w:r>
      <w:r w:rsidR="00B77F8D">
        <w:t>shall</w:t>
      </w:r>
      <w:r>
        <w:t xml:space="preserve"> be documented and archived by the warehouse personnel in the following way</w:t>
      </w:r>
      <w:r w:rsidRPr="00C619E5">
        <w:t>:</w:t>
      </w:r>
    </w:p>
    <w:tbl>
      <w:tblPr>
        <w:tblW w:w="8919"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6"/>
        <w:gridCol w:w="3543"/>
      </w:tblGrid>
      <w:tr w:rsidR="00333D8E" w:rsidRPr="00C619E5" w14:paraId="10C44167" w14:textId="77777777" w:rsidTr="004B356E">
        <w:tc>
          <w:tcPr>
            <w:tcW w:w="5376" w:type="dxa"/>
          </w:tcPr>
          <w:p w14:paraId="4D0B4808" w14:textId="77777777" w:rsidR="00333D8E" w:rsidRPr="00C619E5" w:rsidRDefault="00333D8E" w:rsidP="00F03D93">
            <w:pPr>
              <w:pStyle w:val="e1t"/>
              <w:spacing w:after="120"/>
              <w:ind w:left="0"/>
              <w:rPr>
                <w:b/>
              </w:rPr>
            </w:pPr>
            <w:r w:rsidRPr="00C619E5">
              <w:rPr>
                <w:b/>
              </w:rPr>
              <w:t>Document</w:t>
            </w:r>
          </w:p>
        </w:tc>
        <w:tc>
          <w:tcPr>
            <w:tcW w:w="3543" w:type="dxa"/>
          </w:tcPr>
          <w:p w14:paraId="44D74022" w14:textId="77777777" w:rsidR="00333D8E" w:rsidRPr="00C619E5" w:rsidRDefault="00333D8E" w:rsidP="00F03D93">
            <w:pPr>
              <w:pStyle w:val="e1t"/>
              <w:spacing w:after="120"/>
              <w:ind w:left="0"/>
              <w:rPr>
                <w:b/>
              </w:rPr>
            </w:pPr>
            <w:r>
              <w:rPr>
                <w:b/>
              </w:rPr>
              <w:t>SSI Material Administration</w:t>
            </w:r>
          </w:p>
        </w:tc>
      </w:tr>
      <w:tr w:rsidR="00333D8E" w:rsidRPr="00C619E5" w14:paraId="391F17B8" w14:textId="77777777" w:rsidTr="004B356E">
        <w:tc>
          <w:tcPr>
            <w:tcW w:w="5376" w:type="dxa"/>
          </w:tcPr>
          <w:p w14:paraId="540DD938" w14:textId="77777777" w:rsidR="00333D8E" w:rsidRPr="00C619E5" w:rsidRDefault="00333D8E" w:rsidP="00F03D93">
            <w:pPr>
              <w:pStyle w:val="e1t"/>
              <w:spacing w:after="120"/>
              <w:ind w:left="0"/>
            </w:pPr>
            <w:r w:rsidRPr="00C619E5">
              <w:t>Logbook</w:t>
            </w:r>
          </w:p>
        </w:tc>
        <w:tc>
          <w:tcPr>
            <w:tcW w:w="3543" w:type="dxa"/>
          </w:tcPr>
          <w:p w14:paraId="32531A27" w14:textId="77777777" w:rsidR="00333D8E" w:rsidRPr="00C619E5" w:rsidRDefault="00333D8E" w:rsidP="00F03D93">
            <w:pPr>
              <w:pStyle w:val="e1t"/>
              <w:spacing w:after="120"/>
              <w:ind w:left="0"/>
            </w:pPr>
            <w:r w:rsidRPr="00C619E5">
              <w:t>Original</w:t>
            </w:r>
          </w:p>
        </w:tc>
      </w:tr>
      <w:tr w:rsidR="00333D8E" w:rsidRPr="00C619E5" w14:paraId="70AD1E75" w14:textId="77777777" w:rsidTr="004B356E">
        <w:tc>
          <w:tcPr>
            <w:tcW w:w="5376" w:type="dxa"/>
          </w:tcPr>
          <w:p w14:paraId="78DDC79B" w14:textId="77777777" w:rsidR="00333D8E" w:rsidRPr="00C619E5" w:rsidRDefault="00333D8E" w:rsidP="00F03D93">
            <w:pPr>
              <w:pStyle w:val="e1t"/>
              <w:spacing w:after="120"/>
              <w:ind w:left="0"/>
            </w:pPr>
            <w:r w:rsidRPr="00C619E5">
              <w:t>Shipping Notes / Packing Lists</w:t>
            </w:r>
          </w:p>
        </w:tc>
        <w:tc>
          <w:tcPr>
            <w:tcW w:w="3543" w:type="dxa"/>
          </w:tcPr>
          <w:p w14:paraId="6F3F765F" w14:textId="77777777" w:rsidR="00333D8E" w:rsidRPr="00C619E5" w:rsidRDefault="00333D8E" w:rsidP="00F03D93">
            <w:pPr>
              <w:pStyle w:val="e1t"/>
              <w:spacing w:after="120"/>
              <w:ind w:left="0"/>
            </w:pPr>
            <w:r w:rsidRPr="00C619E5">
              <w:t>Original</w:t>
            </w:r>
          </w:p>
        </w:tc>
      </w:tr>
      <w:tr w:rsidR="00333D8E" w:rsidRPr="00C619E5" w14:paraId="7273AD12" w14:textId="77777777" w:rsidTr="004B356E">
        <w:tc>
          <w:tcPr>
            <w:tcW w:w="5376" w:type="dxa"/>
          </w:tcPr>
          <w:p w14:paraId="3C7669C3" w14:textId="77777777" w:rsidR="00333D8E" w:rsidRPr="00C619E5" w:rsidRDefault="00333D8E" w:rsidP="00F03D93">
            <w:pPr>
              <w:pStyle w:val="e1t"/>
              <w:spacing w:after="120"/>
              <w:ind w:left="0"/>
            </w:pPr>
            <w:r w:rsidRPr="00C619E5">
              <w:t>MRCR / FRR</w:t>
            </w:r>
          </w:p>
        </w:tc>
        <w:tc>
          <w:tcPr>
            <w:tcW w:w="3543" w:type="dxa"/>
          </w:tcPr>
          <w:p w14:paraId="25C4300A" w14:textId="77777777" w:rsidR="00333D8E" w:rsidRPr="00C619E5" w:rsidRDefault="00333D8E" w:rsidP="00F03D93">
            <w:pPr>
              <w:pStyle w:val="e1t"/>
              <w:spacing w:after="120"/>
              <w:ind w:left="0"/>
            </w:pPr>
            <w:r w:rsidRPr="00C619E5">
              <w:t>Original</w:t>
            </w:r>
          </w:p>
        </w:tc>
      </w:tr>
      <w:tr w:rsidR="00333D8E" w:rsidRPr="00C619E5" w14:paraId="6099D5FC" w14:textId="77777777" w:rsidTr="004B356E">
        <w:tc>
          <w:tcPr>
            <w:tcW w:w="5376" w:type="dxa"/>
          </w:tcPr>
          <w:p w14:paraId="5AC389A4" w14:textId="77777777" w:rsidR="00333D8E" w:rsidRPr="00C619E5" w:rsidRDefault="00333D8E" w:rsidP="00F03D93">
            <w:pPr>
              <w:pStyle w:val="e1t"/>
              <w:spacing w:after="120"/>
              <w:ind w:left="0"/>
            </w:pPr>
            <w:r w:rsidRPr="00C619E5">
              <w:t xml:space="preserve">Documents accompanying goods (e.g. </w:t>
            </w:r>
            <w:r>
              <w:t>b</w:t>
            </w:r>
            <w:r w:rsidRPr="00C619E5">
              <w:t>ill of l</w:t>
            </w:r>
            <w:r>
              <w:t>o</w:t>
            </w:r>
            <w:r w:rsidRPr="00C619E5">
              <w:t>ading, customs invoice, certificate of origin)</w:t>
            </w:r>
          </w:p>
        </w:tc>
        <w:tc>
          <w:tcPr>
            <w:tcW w:w="3543" w:type="dxa"/>
          </w:tcPr>
          <w:p w14:paraId="1A844D65" w14:textId="77777777" w:rsidR="00333D8E" w:rsidRPr="00C619E5" w:rsidRDefault="00333D8E" w:rsidP="00F03D93">
            <w:pPr>
              <w:pStyle w:val="e1t"/>
              <w:spacing w:after="120"/>
              <w:ind w:left="0"/>
            </w:pPr>
            <w:r w:rsidRPr="00C619E5">
              <w:t>Original</w:t>
            </w:r>
          </w:p>
        </w:tc>
      </w:tr>
      <w:tr w:rsidR="00333D8E" w:rsidRPr="00C619E5" w14:paraId="539961E4" w14:textId="77777777" w:rsidTr="004B356E">
        <w:tc>
          <w:tcPr>
            <w:tcW w:w="5376" w:type="dxa"/>
          </w:tcPr>
          <w:p w14:paraId="08B30A87" w14:textId="77777777" w:rsidR="00333D8E" w:rsidRPr="00C619E5" w:rsidRDefault="00333D8E" w:rsidP="00F03D93">
            <w:pPr>
              <w:pStyle w:val="e1t"/>
              <w:spacing w:after="120"/>
              <w:ind w:left="0"/>
            </w:pPr>
            <w:r w:rsidRPr="00C619E5">
              <w:t xml:space="preserve">Manufacturer / </w:t>
            </w:r>
            <w:r>
              <w:t>s</w:t>
            </w:r>
            <w:r w:rsidRPr="00C619E5">
              <w:t xml:space="preserve">upplier </w:t>
            </w:r>
            <w:r>
              <w:t>i</w:t>
            </w:r>
            <w:r w:rsidRPr="00C619E5">
              <w:t>nstructions</w:t>
            </w:r>
          </w:p>
        </w:tc>
        <w:tc>
          <w:tcPr>
            <w:tcW w:w="3543" w:type="dxa"/>
          </w:tcPr>
          <w:p w14:paraId="57A798AF" w14:textId="77777777" w:rsidR="00333D8E" w:rsidRPr="00C619E5" w:rsidRDefault="00333D8E" w:rsidP="00F03D93">
            <w:pPr>
              <w:pStyle w:val="e1t"/>
              <w:spacing w:after="120"/>
              <w:ind w:left="0"/>
            </w:pPr>
            <w:r w:rsidRPr="00C619E5">
              <w:t>Original</w:t>
            </w:r>
          </w:p>
        </w:tc>
      </w:tr>
      <w:tr w:rsidR="00333D8E" w:rsidRPr="00C619E5" w14:paraId="38E28180" w14:textId="77777777" w:rsidTr="004B356E">
        <w:tc>
          <w:tcPr>
            <w:tcW w:w="5376" w:type="dxa"/>
          </w:tcPr>
          <w:p w14:paraId="3E4D4C62" w14:textId="77777777" w:rsidR="00333D8E" w:rsidRPr="00C619E5" w:rsidRDefault="00333D8E" w:rsidP="00F03D93">
            <w:pPr>
              <w:pStyle w:val="e1t"/>
              <w:spacing w:after="120"/>
              <w:ind w:left="0"/>
            </w:pPr>
            <w:r w:rsidRPr="00C619E5">
              <w:t>Material certificates for piping</w:t>
            </w:r>
            <w:r>
              <w:t xml:space="preserve"> parts</w:t>
            </w:r>
          </w:p>
        </w:tc>
        <w:tc>
          <w:tcPr>
            <w:tcW w:w="3543" w:type="dxa"/>
          </w:tcPr>
          <w:p w14:paraId="36781C4D" w14:textId="77777777" w:rsidR="00333D8E" w:rsidRPr="00C619E5" w:rsidRDefault="00333D8E" w:rsidP="00F03D93">
            <w:pPr>
              <w:pStyle w:val="e1t"/>
              <w:spacing w:after="120"/>
              <w:ind w:left="0"/>
            </w:pPr>
            <w:r w:rsidRPr="00C619E5">
              <w:t>Data medium</w:t>
            </w:r>
          </w:p>
        </w:tc>
      </w:tr>
      <w:tr w:rsidR="00333D8E" w:rsidRPr="00C619E5" w14:paraId="4574B3EF" w14:textId="77777777" w:rsidTr="004B356E">
        <w:tc>
          <w:tcPr>
            <w:tcW w:w="5376" w:type="dxa"/>
          </w:tcPr>
          <w:p w14:paraId="648EE8EF" w14:textId="77777777" w:rsidR="00333D8E" w:rsidRPr="00C619E5" w:rsidRDefault="00333D8E" w:rsidP="00F03D93">
            <w:pPr>
              <w:pStyle w:val="e1t"/>
              <w:spacing w:after="120"/>
              <w:ind w:left="0"/>
            </w:pPr>
            <w:r w:rsidRPr="00C619E5">
              <w:t>Approval / test certificates</w:t>
            </w:r>
          </w:p>
        </w:tc>
        <w:tc>
          <w:tcPr>
            <w:tcW w:w="3543" w:type="dxa"/>
          </w:tcPr>
          <w:p w14:paraId="598B0612" w14:textId="77777777" w:rsidR="00333D8E" w:rsidRPr="00C619E5" w:rsidRDefault="00333D8E" w:rsidP="00F03D93">
            <w:pPr>
              <w:pStyle w:val="e1t"/>
              <w:spacing w:after="120"/>
              <w:ind w:left="0"/>
            </w:pPr>
            <w:r w:rsidRPr="00C619E5">
              <w:t>Original</w:t>
            </w:r>
          </w:p>
        </w:tc>
      </w:tr>
      <w:tr w:rsidR="00333D8E" w:rsidRPr="00C619E5" w14:paraId="7160B60E" w14:textId="77777777" w:rsidTr="004B356E">
        <w:tc>
          <w:tcPr>
            <w:tcW w:w="5376" w:type="dxa"/>
          </w:tcPr>
          <w:p w14:paraId="2927B809" w14:textId="77777777" w:rsidR="00333D8E" w:rsidRPr="00C619E5" w:rsidRDefault="00333D8E" w:rsidP="00F03D93">
            <w:pPr>
              <w:pStyle w:val="e1t"/>
              <w:spacing w:after="120"/>
              <w:ind w:left="0"/>
            </w:pPr>
            <w:r w:rsidRPr="00C619E5">
              <w:t>Test records</w:t>
            </w:r>
          </w:p>
        </w:tc>
        <w:tc>
          <w:tcPr>
            <w:tcW w:w="3543" w:type="dxa"/>
          </w:tcPr>
          <w:p w14:paraId="73CBED6F" w14:textId="77777777" w:rsidR="00333D8E" w:rsidRPr="00C619E5" w:rsidRDefault="00333D8E" w:rsidP="00F03D93">
            <w:pPr>
              <w:pStyle w:val="e1t"/>
              <w:spacing w:after="120"/>
              <w:ind w:left="0"/>
            </w:pPr>
            <w:r w:rsidRPr="00C619E5">
              <w:t>Original</w:t>
            </w:r>
          </w:p>
        </w:tc>
      </w:tr>
      <w:tr w:rsidR="00333D8E" w:rsidRPr="00C619E5" w14:paraId="6FA43216" w14:textId="77777777" w:rsidTr="004B356E">
        <w:tc>
          <w:tcPr>
            <w:tcW w:w="5376" w:type="dxa"/>
          </w:tcPr>
          <w:p w14:paraId="2635254F" w14:textId="77777777" w:rsidR="00333D8E" w:rsidRPr="00C619E5" w:rsidRDefault="00333D8E" w:rsidP="00F03D93">
            <w:pPr>
              <w:pStyle w:val="e1t"/>
              <w:spacing w:after="120"/>
              <w:ind w:left="0"/>
            </w:pPr>
            <w:r w:rsidRPr="00C619E5">
              <w:t>Preservation instructions</w:t>
            </w:r>
          </w:p>
        </w:tc>
        <w:tc>
          <w:tcPr>
            <w:tcW w:w="3543" w:type="dxa"/>
          </w:tcPr>
          <w:p w14:paraId="5FE502AB" w14:textId="77777777" w:rsidR="00333D8E" w:rsidRPr="00C619E5" w:rsidRDefault="00333D8E" w:rsidP="00F03D93">
            <w:pPr>
              <w:pStyle w:val="e1t"/>
              <w:spacing w:after="120"/>
              <w:ind w:left="0"/>
            </w:pPr>
            <w:r w:rsidRPr="00C619E5">
              <w:t>Original</w:t>
            </w:r>
          </w:p>
        </w:tc>
      </w:tr>
      <w:tr w:rsidR="00333D8E" w:rsidRPr="00C619E5" w14:paraId="564B7A35" w14:textId="77777777" w:rsidTr="004B356E">
        <w:tc>
          <w:tcPr>
            <w:tcW w:w="5376" w:type="dxa"/>
          </w:tcPr>
          <w:p w14:paraId="09225947" w14:textId="77777777" w:rsidR="00333D8E" w:rsidRPr="00C619E5" w:rsidRDefault="00333D8E" w:rsidP="00F03D93">
            <w:pPr>
              <w:pStyle w:val="e1t"/>
              <w:spacing w:after="120"/>
              <w:ind w:left="0"/>
            </w:pPr>
            <w:r>
              <w:t>POR</w:t>
            </w:r>
          </w:p>
        </w:tc>
        <w:tc>
          <w:tcPr>
            <w:tcW w:w="3543" w:type="dxa"/>
          </w:tcPr>
          <w:p w14:paraId="05C79FD6" w14:textId="77777777" w:rsidR="00333D8E" w:rsidRPr="00C619E5" w:rsidRDefault="00333D8E" w:rsidP="00F03D93">
            <w:pPr>
              <w:pStyle w:val="e1t"/>
              <w:spacing w:after="120"/>
              <w:ind w:left="0"/>
            </w:pPr>
            <w:r w:rsidRPr="00C619E5">
              <w:t>Original</w:t>
            </w:r>
          </w:p>
        </w:tc>
      </w:tr>
      <w:tr w:rsidR="00B77F8D" w:rsidRPr="00C619E5" w14:paraId="057C0EC8" w14:textId="77777777" w:rsidTr="004B356E">
        <w:tc>
          <w:tcPr>
            <w:tcW w:w="5376" w:type="dxa"/>
          </w:tcPr>
          <w:p w14:paraId="289C1634" w14:textId="77777777" w:rsidR="00B77F8D" w:rsidRDefault="00B77F8D" w:rsidP="00F03D93">
            <w:pPr>
              <w:pStyle w:val="e1t"/>
              <w:spacing w:after="120"/>
              <w:ind w:left="0"/>
            </w:pPr>
            <w:r>
              <w:t>Cleanliness Inspection Report for LO/GO valves LS 141-74, part 13 form 01</w:t>
            </w:r>
          </w:p>
        </w:tc>
        <w:tc>
          <w:tcPr>
            <w:tcW w:w="3543" w:type="dxa"/>
          </w:tcPr>
          <w:p w14:paraId="070C7F4B" w14:textId="77777777" w:rsidR="00B77F8D" w:rsidRPr="00C619E5" w:rsidRDefault="00B77F8D" w:rsidP="00F03D93">
            <w:pPr>
              <w:pStyle w:val="e1t"/>
              <w:spacing w:after="120"/>
              <w:ind w:left="0"/>
            </w:pPr>
            <w:r>
              <w:t>Original</w:t>
            </w:r>
          </w:p>
        </w:tc>
      </w:tr>
    </w:tbl>
    <w:p w14:paraId="034FBA6B" w14:textId="77777777" w:rsidR="00333D8E" w:rsidRPr="00C562B9" w:rsidRDefault="00333D8E" w:rsidP="00C562B9">
      <w:pPr>
        <w:pStyle w:val="e1t"/>
        <w:rPr>
          <w:lang w:val="en-US"/>
        </w:rPr>
      </w:pPr>
      <w:r w:rsidRPr="00C562B9">
        <w:rPr>
          <w:lang w:val="en-US"/>
        </w:rPr>
        <w:t>On construction completion, the CONTRACTOR shall hand over documen</w:t>
      </w:r>
      <w:r w:rsidR="00C23350">
        <w:rPr>
          <w:lang w:val="en-US"/>
        </w:rPr>
        <w:t xml:space="preserve">ts to COMPANY. The transfer of </w:t>
      </w:r>
      <w:r w:rsidRPr="00C562B9">
        <w:rPr>
          <w:lang w:val="en-US"/>
        </w:rPr>
        <w:t>contractually agreed documents to CLIENT will be done by COMPANY.</w:t>
      </w:r>
    </w:p>
    <w:p w14:paraId="24AF5159" w14:textId="77777777" w:rsidR="00333D8E" w:rsidRPr="00C562B9" w:rsidRDefault="00333D8E" w:rsidP="00C562B9">
      <w:pPr>
        <w:pStyle w:val="e1t"/>
        <w:rPr>
          <w:lang w:val="en-US"/>
        </w:rPr>
      </w:pPr>
      <w:r w:rsidRPr="00C562B9">
        <w:rPr>
          <w:lang w:val="en-US"/>
        </w:rPr>
        <w:t xml:space="preserve">Archiving of the documents </w:t>
      </w:r>
      <w:r w:rsidR="00B77F8D">
        <w:rPr>
          <w:lang w:val="en-US"/>
        </w:rPr>
        <w:t>shall</w:t>
      </w:r>
      <w:r w:rsidRPr="00C562B9">
        <w:rPr>
          <w:lang w:val="en-US"/>
        </w:rPr>
        <w:t xml:space="preserve"> be done in accordance with the criteria below.</w:t>
      </w:r>
    </w:p>
    <w:p w14:paraId="74D078D5" w14:textId="77777777" w:rsidR="00333D8E" w:rsidRPr="00C562B9" w:rsidRDefault="00333D8E" w:rsidP="00C562B9">
      <w:pPr>
        <w:pStyle w:val="e1t"/>
        <w:rPr>
          <w:lang w:val="en-US"/>
        </w:rPr>
      </w:pPr>
      <w:r w:rsidRPr="00C562B9">
        <w:rPr>
          <w:lang w:val="en-US"/>
        </w:rPr>
        <w:t>Piping (parts with an Ident-No)</w:t>
      </w:r>
    </w:p>
    <w:p w14:paraId="7CB86861" w14:textId="77777777" w:rsidR="00333D8E" w:rsidRPr="007908F9" w:rsidRDefault="00333D8E" w:rsidP="00333D8E">
      <w:pPr>
        <w:pStyle w:val="e1t"/>
        <w:keepLines w:val="0"/>
        <w:numPr>
          <w:ilvl w:val="0"/>
          <w:numId w:val="37"/>
        </w:numPr>
        <w:tabs>
          <w:tab w:val="clear" w:pos="1701"/>
          <w:tab w:val="num" w:pos="1418"/>
          <w:tab w:val="left" w:pos="2694"/>
          <w:tab w:val="left" w:pos="5670"/>
          <w:tab w:val="left" w:pos="7371"/>
        </w:tabs>
        <w:suppressAutoHyphens w:val="0"/>
        <w:spacing w:before="120"/>
        <w:ind w:left="1418"/>
      </w:pPr>
      <w:r w:rsidRPr="007908F9">
        <w:lastRenderedPageBreak/>
        <w:t>MRCR and, if applicable, relevant Concession Requests, OS&amp;D reports and special test records. Sorting has to be done generally in ascending Ident-No. The sorting can be done project specific (e. g. request of CLIENT) or according other criterions.</w:t>
      </w:r>
    </w:p>
    <w:p w14:paraId="49894BBF" w14:textId="77777777" w:rsidR="00333D8E" w:rsidRPr="007908F9" w:rsidRDefault="00333D8E" w:rsidP="00333D8E">
      <w:pPr>
        <w:pStyle w:val="e1t"/>
        <w:keepLines w:val="0"/>
        <w:numPr>
          <w:ilvl w:val="0"/>
          <w:numId w:val="37"/>
        </w:numPr>
        <w:tabs>
          <w:tab w:val="clear" w:pos="1701"/>
          <w:tab w:val="num" w:pos="1418"/>
          <w:tab w:val="left" w:pos="2694"/>
          <w:tab w:val="left" w:pos="5670"/>
          <w:tab w:val="left" w:pos="7371"/>
        </w:tabs>
        <w:suppressAutoHyphens w:val="0"/>
        <w:spacing w:before="0"/>
        <w:ind w:left="1418"/>
      </w:pPr>
      <w:r w:rsidRPr="007908F9">
        <w:t>Test certificates</w:t>
      </w:r>
    </w:p>
    <w:p w14:paraId="332BB7A1" w14:textId="77777777" w:rsidR="00333D8E" w:rsidRPr="007908F9" w:rsidRDefault="00333D8E" w:rsidP="00333D8E">
      <w:pPr>
        <w:pStyle w:val="e1t"/>
        <w:tabs>
          <w:tab w:val="left" w:pos="1418"/>
          <w:tab w:val="left" w:pos="2694"/>
          <w:tab w:val="left" w:pos="5670"/>
          <w:tab w:val="left" w:pos="7371"/>
        </w:tabs>
      </w:pPr>
      <w:r w:rsidRPr="007908F9">
        <w:t>Other equipment (parts without an Ident-No)</w:t>
      </w:r>
    </w:p>
    <w:p w14:paraId="2F305BC7" w14:textId="77777777" w:rsidR="00333D8E" w:rsidRPr="007908F9" w:rsidRDefault="00333D8E" w:rsidP="00333D8E">
      <w:pPr>
        <w:pStyle w:val="e1t"/>
        <w:keepLines w:val="0"/>
        <w:numPr>
          <w:ilvl w:val="0"/>
          <w:numId w:val="38"/>
        </w:numPr>
        <w:tabs>
          <w:tab w:val="clear" w:pos="1701"/>
          <w:tab w:val="num" w:pos="1418"/>
          <w:tab w:val="left" w:pos="2694"/>
          <w:tab w:val="left" w:pos="5670"/>
          <w:tab w:val="left" w:pos="7371"/>
        </w:tabs>
        <w:suppressAutoHyphens w:val="0"/>
        <w:spacing w:before="0"/>
        <w:ind w:left="1418"/>
      </w:pPr>
      <w:r w:rsidRPr="007908F9">
        <w:t>POR</w:t>
      </w:r>
      <w:r>
        <w:t xml:space="preserve"> - </w:t>
      </w:r>
      <w:r w:rsidRPr="007908F9">
        <w:t>Sorted by ascending Report-No</w:t>
      </w:r>
      <w:r>
        <w:t>.</w:t>
      </w:r>
      <w:r w:rsidRPr="007908F9">
        <w:t xml:space="preserve"> or project specific criterions</w:t>
      </w:r>
    </w:p>
    <w:p w14:paraId="6D3DB549" w14:textId="77777777" w:rsidR="00333D8E" w:rsidRPr="007908F9" w:rsidRDefault="00333D8E" w:rsidP="00333D8E">
      <w:pPr>
        <w:pStyle w:val="e1t"/>
        <w:keepLines w:val="0"/>
        <w:numPr>
          <w:ilvl w:val="0"/>
          <w:numId w:val="38"/>
        </w:numPr>
        <w:tabs>
          <w:tab w:val="clear" w:pos="1701"/>
          <w:tab w:val="num" w:pos="1418"/>
          <w:tab w:val="left" w:pos="2694"/>
          <w:tab w:val="left" w:pos="5670"/>
          <w:tab w:val="left" w:pos="7371"/>
        </w:tabs>
        <w:suppressAutoHyphens w:val="0"/>
        <w:spacing w:before="0"/>
        <w:ind w:left="1418"/>
      </w:pPr>
      <w:r w:rsidRPr="007908F9">
        <w:t>Packing list w</w:t>
      </w:r>
      <w:r>
        <w:t xml:space="preserve">ith good accompanying documents - </w:t>
      </w:r>
      <w:r w:rsidRPr="007908F9">
        <w:t>Sorted by ascending part delivery no</w:t>
      </w:r>
      <w:r>
        <w:t>.</w:t>
      </w:r>
    </w:p>
    <w:p w14:paraId="7360A31C" w14:textId="77777777" w:rsidR="00333D8E" w:rsidRPr="007908F9" w:rsidRDefault="00333D8E" w:rsidP="00333D8E">
      <w:pPr>
        <w:pStyle w:val="e1t"/>
        <w:keepLines w:val="0"/>
        <w:numPr>
          <w:ilvl w:val="0"/>
          <w:numId w:val="38"/>
        </w:numPr>
        <w:tabs>
          <w:tab w:val="clear" w:pos="1701"/>
          <w:tab w:val="num" w:pos="1418"/>
          <w:tab w:val="left" w:pos="2694"/>
          <w:tab w:val="left" w:pos="5670"/>
          <w:tab w:val="left" w:pos="7371"/>
        </w:tabs>
        <w:suppressAutoHyphens w:val="0"/>
        <w:spacing w:before="0"/>
        <w:ind w:left="1418"/>
      </w:pPr>
      <w:r w:rsidRPr="007908F9">
        <w:t xml:space="preserve">Material certificates (refer to chap. </w:t>
      </w:r>
      <w:r>
        <w:fldChar w:fldCharType="begin"/>
      </w:r>
      <w:r>
        <w:instrText xml:space="preserve"> REF _Ref223335756 \r \h </w:instrText>
      </w:r>
      <w:r>
        <w:fldChar w:fldCharType="separate"/>
      </w:r>
      <w:r w:rsidR="00DF6465">
        <w:t>5.2.12</w:t>
      </w:r>
      <w:r>
        <w:fldChar w:fldCharType="end"/>
      </w:r>
      <w:r>
        <w:t>)</w:t>
      </w:r>
    </w:p>
    <w:p w14:paraId="5D5E5119" w14:textId="77777777" w:rsidR="00933C8C" w:rsidRDefault="00333D8E">
      <w:pPr>
        <w:pStyle w:val="Heading1"/>
      </w:pPr>
      <w:bookmarkStart w:id="58" w:name="_Toc190240545"/>
      <w:bookmarkStart w:id="59" w:name="_Toc199645422"/>
      <w:bookmarkStart w:id="60" w:name="_Ref199648689"/>
      <w:bookmarkStart w:id="61" w:name="_Toc200168271"/>
      <w:bookmarkStart w:id="62" w:name="_Ref223334956"/>
      <w:bookmarkStart w:id="63" w:name="_Toc260227472"/>
      <w:bookmarkStart w:id="64" w:name="_Toc9346562"/>
      <w:bookmarkStart w:id="65" w:name="_Toc153951795"/>
      <w:bookmarkStart w:id="66" w:name="_Toc176247505"/>
      <w:r w:rsidRPr="009E0D4E">
        <w:t xml:space="preserve">International </w:t>
      </w:r>
      <w:bookmarkEnd w:id="58"/>
      <w:bookmarkEnd w:id="59"/>
      <w:bookmarkEnd w:id="60"/>
      <w:bookmarkEnd w:id="61"/>
      <w:r w:rsidRPr="009E0D4E">
        <w:t>identification marking</w:t>
      </w:r>
      <w:bookmarkEnd w:id="62"/>
      <w:bookmarkEnd w:id="63"/>
      <w:bookmarkEnd w:id="64"/>
    </w:p>
    <w:p w14:paraId="065A0387" w14:textId="77777777" w:rsidR="00DF6465" w:rsidRPr="00DF6465" w:rsidRDefault="00DF6465" w:rsidP="00DF6465">
      <w:pPr>
        <w:pStyle w:val="e1t"/>
      </w:pPr>
    </w:p>
    <w:tbl>
      <w:tblPr>
        <w:tblW w:w="9636" w:type="dxa"/>
        <w:tblInd w:w="430" w:type="dxa"/>
        <w:tblLayout w:type="fixed"/>
        <w:tblCellMar>
          <w:left w:w="70" w:type="dxa"/>
          <w:right w:w="70" w:type="dxa"/>
        </w:tblCellMar>
        <w:tblLook w:val="0000" w:firstRow="0" w:lastRow="0" w:firstColumn="0" w:lastColumn="0" w:noHBand="0" w:noVBand="0"/>
      </w:tblPr>
      <w:tblGrid>
        <w:gridCol w:w="637"/>
        <w:gridCol w:w="2127"/>
        <w:gridCol w:w="2126"/>
        <w:gridCol w:w="853"/>
        <w:gridCol w:w="1984"/>
        <w:gridCol w:w="1909"/>
      </w:tblGrid>
      <w:tr w:rsidR="00333D8E" w14:paraId="312C953F" w14:textId="77777777" w:rsidTr="00F03D93">
        <w:tc>
          <w:tcPr>
            <w:tcW w:w="637" w:type="dxa"/>
            <w:tcBorders>
              <w:top w:val="single" w:sz="4" w:space="0" w:color="auto"/>
              <w:left w:val="single" w:sz="4" w:space="0" w:color="auto"/>
              <w:bottom w:val="nil"/>
              <w:right w:val="nil"/>
            </w:tcBorders>
            <w:shd w:val="clear" w:color="auto" w:fill="auto"/>
          </w:tcPr>
          <w:p w14:paraId="4646048B" w14:textId="77777777" w:rsidR="00333D8E" w:rsidRDefault="00333D8E" w:rsidP="00F03D93">
            <w:pPr>
              <w:pStyle w:val="Standard15z"/>
              <w:spacing w:before="1320" w:after="0" w:line="240" w:lineRule="auto"/>
              <w:jc w:val="right"/>
              <w:rPr>
                <w:sz w:val="16"/>
              </w:rPr>
            </w:pPr>
            <w:r>
              <w:rPr>
                <w:sz w:val="16"/>
              </w:rPr>
              <w:t>00463</w:t>
            </w:r>
          </w:p>
        </w:tc>
        <w:tc>
          <w:tcPr>
            <w:tcW w:w="2127" w:type="dxa"/>
            <w:tcBorders>
              <w:top w:val="single" w:sz="4" w:space="0" w:color="auto"/>
              <w:left w:val="nil"/>
              <w:bottom w:val="nil"/>
              <w:right w:val="single" w:sz="4" w:space="0" w:color="auto"/>
            </w:tcBorders>
            <w:shd w:val="clear" w:color="auto" w:fill="auto"/>
          </w:tcPr>
          <w:p w14:paraId="072932AC" w14:textId="77777777" w:rsidR="00333D8E" w:rsidRDefault="008509D0" w:rsidP="00F03D93">
            <w:r>
              <w:rPr>
                <w:noProof/>
                <w:lang w:eastAsia="en-GB"/>
              </w:rPr>
              <w:drawing>
                <wp:inline distT="0" distB="0" distL="0" distR="0" wp14:anchorId="04454247" wp14:editId="700C4E58">
                  <wp:extent cx="809625" cy="962025"/>
                  <wp:effectExtent l="0" t="0" r="9525" b="9525"/>
                  <wp:docPr id="14" name="Bild 14" descr="Regenschi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genschir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9625" cy="962025"/>
                          </a:xfrm>
                          <a:prstGeom prst="rect">
                            <a:avLst/>
                          </a:prstGeom>
                          <a:noFill/>
                          <a:ln>
                            <a:noFill/>
                          </a:ln>
                        </pic:spPr>
                      </pic:pic>
                    </a:graphicData>
                  </a:graphic>
                </wp:inline>
              </w:drawing>
            </w:r>
          </w:p>
        </w:tc>
        <w:tc>
          <w:tcPr>
            <w:tcW w:w="2126" w:type="dxa"/>
            <w:tcBorders>
              <w:top w:val="single" w:sz="4" w:space="0" w:color="auto"/>
              <w:left w:val="nil"/>
              <w:bottom w:val="nil"/>
              <w:right w:val="single" w:sz="4" w:space="0" w:color="auto"/>
            </w:tcBorders>
            <w:shd w:val="clear" w:color="auto" w:fill="auto"/>
          </w:tcPr>
          <w:p w14:paraId="5289B2B8" w14:textId="77777777" w:rsidR="00333D8E" w:rsidRDefault="00333D8E" w:rsidP="00F03D93">
            <w:pPr>
              <w:jc w:val="center"/>
              <w:rPr>
                <w:sz w:val="18"/>
              </w:rPr>
            </w:pPr>
          </w:p>
          <w:p w14:paraId="079A2C91" w14:textId="77777777" w:rsidR="00333D8E" w:rsidRPr="00333D8E" w:rsidRDefault="00333D8E" w:rsidP="00F03D93">
            <w:pPr>
              <w:jc w:val="center"/>
              <w:rPr>
                <w:sz w:val="18"/>
                <w:lang w:val="de-DE"/>
              </w:rPr>
            </w:pPr>
            <w:r w:rsidRPr="00333D8E">
              <w:rPr>
                <w:sz w:val="18"/>
                <w:lang w:val="de-DE"/>
              </w:rPr>
              <w:t>Vor Nässe schützen</w:t>
            </w:r>
          </w:p>
          <w:p w14:paraId="40AC637C" w14:textId="77777777" w:rsidR="00333D8E" w:rsidRPr="00333D8E" w:rsidRDefault="00333D8E" w:rsidP="00F03D93">
            <w:pPr>
              <w:jc w:val="center"/>
              <w:rPr>
                <w:sz w:val="18"/>
                <w:lang w:val="de-DE"/>
              </w:rPr>
            </w:pPr>
          </w:p>
          <w:p w14:paraId="3071575A" w14:textId="77777777" w:rsidR="00333D8E" w:rsidRPr="00333D8E" w:rsidRDefault="00333D8E" w:rsidP="00F03D93">
            <w:pPr>
              <w:jc w:val="center"/>
              <w:rPr>
                <w:lang w:val="de-DE"/>
              </w:rPr>
            </w:pPr>
            <w:r w:rsidRPr="00333D8E">
              <w:rPr>
                <w:sz w:val="18"/>
                <w:lang w:val="de-DE"/>
              </w:rPr>
              <w:t>Keep dry</w:t>
            </w:r>
          </w:p>
        </w:tc>
        <w:tc>
          <w:tcPr>
            <w:tcW w:w="853" w:type="dxa"/>
            <w:tcBorders>
              <w:top w:val="single" w:sz="4" w:space="0" w:color="auto"/>
              <w:left w:val="nil"/>
              <w:bottom w:val="nil"/>
              <w:right w:val="nil"/>
            </w:tcBorders>
            <w:shd w:val="clear" w:color="auto" w:fill="auto"/>
          </w:tcPr>
          <w:p w14:paraId="0730E03B" w14:textId="77777777" w:rsidR="00333D8E" w:rsidRDefault="00333D8E" w:rsidP="00F03D93">
            <w:pPr>
              <w:pStyle w:val="Standard15z"/>
              <w:spacing w:before="1320" w:after="0" w:line="240" w:lineRule="auto"/>
              <w:rPr>
                <w:sz w:val="16"/>
              </w:rPr>
            </w:pPr>
            <w:r>
              <w:rPr>
                <w:sz w:val="16"/>
              </w:rPr>
              <w:t>00468</w:t>
            </w:r>
          </w:p>
        </w:tc>
        <w:tc>
          <w:tcPr>
            <w:tcW w:w="1984" w:type="dxa"/>
            <w:tcBorders>
              <w:top w:val="single" w:sz="4" w:space="0" w:color="auto"/>
              <w:left w:val="nil"/>
              <w:bottom w:val="nil"/>
              <w:right w:val="single" w:sz="4" w:space="0" w:color="auto"/>
            </w:tcBorders>
            <w:shd w:val="clear" w:color="auto" w:fill="auto"/>
          </w:tcPr>
          <w:p w14:paraId="7916E450" w14:textId="77777777" w:rsidR="00333D8E" w:rsidRDefault="008509D0" w:rsidP="00F03D93">
            <w:r>
              <w:rPr>
                <w:noProof/>
                <w:lang w:eastAsia="en-GB"/>
              </w:rPr>
              <w:drawing>
                <wp:inline distT="0" distB="0" distL="0" distR="0" wp14:anchorId="23267AC9" wp14:editId="16412B64">
                  <wp:extent cx="1171575" cy="904875"/>
                  <wp:effectExtent l="0" t="0" r="9525" b="9525"/>
                  <wp:docPr id="15" name="Bild 15" descr="K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ett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1575" cy="904875"/>
                          </a:xfrm>
                          <a:prstGeom prst="rect">
                            <a:avLst/>
                          </a:prstGeom>
                          <a:noFill/>
                          <a:ln>
                            <a:noFill/>
                          </a:ln>
                        </pic:spPr>
                      </pic:pic>
                    </a:graphicData>
                  </a:graphic>
                </wp:inline>
              </w:drawing>
            </w:r>
          </w:p>
        </w:tc>
        <w:tc>
          <w:tcPr>
            <w:tcW w:w="1909" w:type="dxa"/>
            <w:tcBorders>
              <w:top w:val="single" w:sz="4" w:space="0" w:color="auto"/>
              <w:left w:val="nil"/>
              <w:bottom w:val="nil"/>
              <w:right w:val="single" w:sz="4" w:space="0" w:color="auto"/>
            </w:tcBorders>
            <w:shd w:val="clear" w:color="auto" w:fill="auto"/>
          </w:tcPr>
          <w:p w14:paraId="7E41C9B2" w14:textId="77777777" w:rsidR="00333D8E" w:rsidRDefault="00333D8E" w:rsidP="00F03D93">
            <w:pPr>
              <w:jc w:val="center"/>
              <w:rPr>
                <w:sz w:val="18"/>
              </w:rPr>
            </w:pPr>
          </w:p>
          <w:p w14:paraId="3CE39C96" w14:textId="77777777" w:rsidR="00333D8E" w:rsidRDefault="00333D8E" w:rsidP="00F03D93">
            <w:pPr>
              <w:jc w:val="center"/>
              <w:rPr>
                <w:sz w:val="18"/>
              </w:rPr>
            </w:pPr>
            <w:proofErr w:type="spellStart"/>
            <w:r>
              <w:rPr>
                <w:sz w:val="18"/>
              </w:rPr>
              <w:t>Anschlagen</w:t>
            </w:r>
            <w:proofErr w:type="spellEnd"/>
            <w:r>
              <w:rPr>
                <w:sz w:val="18"/>
              </w:rPr>
              <w:t xml:space="preserve"> </w:t>
            </w:r>
            <w:proofErr w:type="spellStart"/>
            <w:r>
              <w:rPr>
                <w:sz w:val="18"/>
              </w:rPr>
              <w:t>hier</w:t>
            </w:r>
            <w:proofErr w:type="spellEnd"/>
          </w:p>
          <w:p w14:paraId="02FB0821" w14:textId="77777777" w:rsidR="00333D8E" w:rsidRDefault="00333D8E" w:rsidP="00F03D93">
            <w:pPr>
              <w:jc w:val="center"/>
              <w:rPr>
                <w:sz w:val="18"/>
              </w:rPr>
            </w:pPr>
          </w:p>
          <w:p w14:paraId="73738119" w14:textId="77777777" w:rsidR="00333D8E" w:rsidRDefault="00333D8E" w:rsidP="00F03D93">
            <w:pPr>
              <w:jc w:val="center"/>
              <w:rPr>
                <w:sz w:val="18"/>
              </w:rPr>
            </w:pPr>
            <w:r>
              <w:rPr>
                <w:sz w:val="18"/>
              </w:rPr>
              <w:t>Sling here</w:t>
            </w:r>
          </w:p>
        </w:tc>
      </w:tr>
      <w:tr w:rsidR="00333D8E" w14:paraId="4E368E48" w14:textId="77777777" w:rsidTr="00F03D93">
        <w:tc>
          <w:tcPr>
            <w:tcW w:w="637" w:type="dxa"/>
            <w:tcBorders>
              <w:top w:val="single" w:sz="4" w:space="0" w:color="auto"/>
              <w:left w:val="single" w:sz="4" w:space="0" w:color="auto"/>
              <w:bottom w:val="nil"/>
              <w:right w:val="nil"/>
            </w:tcBorders>
            <w:shd w:val="clear" w:color="auto" w:fill="auto"/>
          </w:tcPr>
          <w:p w14:paraId="1666515B" w14:textId="77777777" w:rsidR="00333D8E" w:rsidRDefault="00333D8E" w:rsidP="00F03D93">
            <w:pPr>
              <w:spacing w:before="1320"/>
              <w:jc w:val="right"/>
              <w:rPr>
                <w:sz w:val="16"/>
              </w:rPr>
            </w:pPr>
            <w:r>
              <w:rPr>
                <w:sz w:val="16"/>
              </w:rPr>
              <w:t>00464</w:t>
            </w:r>
          </w:p>
        </w:tc>
        <w:tc>
          <w:tcPr>
            <w:tcW w:w="2127" w:type="dxa"/>
            <w:tcBorders>
              <w:top w:val="single" w:sz="4" w:space="0" w:color="auto"/>
              <w:left w:val="nil"/>
              <w:bottom w:val="nil"/>
              <w:right w:val="single" w:sz="4" w:space="0" w:color="auto"/>
            </w:tcBorders>
            <w:shd w:val="clear" w:color="auto" w:fill="auto"/>
          </w:tcPr>
          <w:p w14:paraId="6E4BBDC3" w14:textId="77777777" w:rsidR="00333D8E" w:rsidRDefault="008509D0" w:rsidP="00F03D93">
            <w:r>
              <w:rPr>
                <w:noProof/>
                <w:lang w:eastAsia="en-GB"/>
              </w:rPr>
              <w:drawing>
                <wp:inline distT="0" distB="0" distL="0" distR="0" wp14:anchorId="5D2A61E9" wp14:editId="3DFB0588">
                  <wp:extent cx="962025" cy="942975"/>
                  <wp:effectExtent l="0" t="0" r="9525" b="9525"/>
                  <wp:docPr id="16" name="Bild 16" descr="S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onn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942975"/>
                          </a:xfrm>
                          <a:prstGeom prst="rect">
                            <a:avLst/>
                          </a:prstGeom>
                          <a:noFill/>
                          <a:ln>
                            <a:noFill/>
                          </a:ln>
                        </pic:spPr>
                      </pic:pic>
                    </a:graphicData>
                  </a:graphic>
                </wp:inline>
              </w:drawing>
            </w:r>
          </w:p>
        </w:tc>
        <w:tc>
          <w:tcPr>
            <w:tcW w:w="2126" w:type="dxa"/>
            <w:tcBorders>
              <w:top w:val="single" w:sz="4" w:space="0" w:color="auto"/>
              <w:left w:val="nil"/>
              <w:bottom w:val="nil"/>
              <w:right w:val="single" w:sz="4" w:space="0" w:color="auto"/>
            </w:tcBorders>
            <w:shd w:val="clear" w:color="auto" w:fill="auto"/>
          </w:tcPr>
          <w:p w14:paraId="6ABBDA66" w14:textId="77777777" w:rsidR="00333D8E" w:rsidRDefault="00333D8E" w:rsidP="00F03D93">
            <w:pPr>
              <w:jc w:val="center"/>
              <w:rPr>
                <w:sz w:val="18"/>
              </w:rPr>
            </w:pPr>
          </w:p>
          <w:p w14:paraId="43B65EEF" w14:textId="77777777" w:rsidR="00333D8E" w:rsidRPr="00333D8E" w:rsidRDefault="00333D8E" w:rsidP="00F03D93">
            <w:pPr>
              <w:jc w:val="center"/>
              <w:rPr>
                <w:sz w:val="18"/>
                <w:lang w:val="de-DE"/>
              </w:rPr>
            </w:pPr>
            <w:r w:rsidRPr="00333D8E">
              <w:rPr>
                <w:sz w:val="18"/>
                <w:lang w:val="de-DE"/>
              </w:rPr>
              <w:t>Vor Hitze</w:t>
            </w:r>
          </w:p>
          <w:p w14:paraId="4664D589" w14:textId="77777777" w:rsidR="00333D8E" w:rsidRPr="00333D8E" w:rsidRDefault="00333D8E" w:rsidP="00F03D93">
            <w:pPr>
              <w:jc w:val="center"/>
              <w:rPr>
                <w:sz w:val="18"/>
                <w:lang w:val="de-DE"/>
              </w:rPr>
            </w:pPr>
            <w:r w:rsidRPr="00333D8E">
              <w:rPr>
                <w:sz w:val="18"/>
                <w:lang w:val="de-DE"/>
              </w:rPr>
              <w:t>(Sonneneinstrahlung)</w:t>
            </w:r>
          </w:p>
          <w:p w14:paraId="2560B307" w14:textId="77777777" w:rsidR="00333D8E" w:rsidRPr="00333D8E" w:rsidRDefault="00333D8E" w:rsidP="00F03D93">
            <w:pPr>
              <w:jc w:val="center"/>
              <w:rPr>
                <w:sz w:val="18"/>
                <w:lang w:val="de-DE"/>
              </w:rPr>
            </w:pPr>
            <w:r w:rsidRPr="00333D8E">
              <w:rPr>
                <w:sz w:val="18"/>
                <w:lang w:val="de-DE"/>
              </w:rPr>
              <w:t>schützen</w:t>
            </w:r>
          </w:p>
          <w:p w14:paraId="09C0C73F" w14:textId="77777777" w:rsidR="00333D8E" w:rsidRPr="00333D8E" w:rsidRDefault="00333D8E" w:rsidP="00F03D93">
            <w:pPr>
              <w:jc w:val="center"/>
              <w:rPr>
                <w:sz w:val="18"/>
                <w:lang w:val="de-DE"/>
              </w:rPr>
            </w:pPr>
          </w:p>
          <w:p w14:paraId="43A87C1A" w14:textId="77777777" w:rsidR="00333D8E" w:rsidRPr="00333D8E" w:rsidRDefault="00333D8E" w:rsidP="00F03D93">
            <w:pPr>
              <w:jc w:val="center"/>
              <w:rPr>
                <w:sz w:val="18"/>
                <w:lang w:val="de-DE"/>
              </w:rPr>
            </w:pPr>
            <w:r w:rsidRPr="00333D8E">
              <w:rPr>
                <w:sz w:val="18"/>
                <w:lang w:val="de-DE"/>
              </w:rPr>
              <w:t>Keep away from heat</w:t>
            </w:r>
          </w:p>
        </w:tc>
        <w:tc>
          <w:tcPr>
            <w:tcW w:w="853" w:type="dxa"/>
            <w:tcBorders>
              <w:top w:val="single" w:sz="4" w:space="0" w:color="auto"/>
              <w:left w:val="nil"/>
              <w:bottom w:val="nil"/>
              <w:right w:val="nil"/>
            </w:tcBorders>
            <w:shd w:val="clear" w:color="auto" w:fill="auto"/>
          </w:tcPr>
          <w:p w14:paraId="31ADBE79" w14:textId="77777777" w:rsidR="00333D8E" w:rsidRDefault="00333D8E" w:rsidP="00F03D93">
            <w:pPr>
              <w:spacing w:before="1320"/>
              <w:rPr>
                <w:sz w:val="16"/>
              </w:rPr>
            </w:pPr>
            <w:r>
              <w:rPr>
                <w:sz w:val="16"/>
              </w:rPr>
              <w:t>00469</w:t>
            </w:r>
          </w:p>
        </w:tc>
        <w:tc>
          <w:tcPr>
            <w:tcW w:w="1984" w:type="dxa"/>
            <w:tcBorders>
              <w:top w:val="single" w:sz="4" w:space="0" w:color="auto"/>
              <w:left w:val="nil"/>
              <w:bottom w:val="nil"/>
              <w:right w:val="single" w:sz="4" w:space="0" w:color="auto"/>
            </w:tcBorders>
            <w:shd w:val="clear" w:color="auto" w:fill="auto"/>
          </w:tcPr>
          <w:p w14:paraId="7170F74E" w14:textId="77777777" w:rsidR="00333D8E" w:rsidRDefault="00333D8E" w:rsidP="00F03D93">
            <w:r>
              <w:t xml:space="preserve">      </w:t>
            </w:r>
            <w:r w:rsidR="008509D0">
              <w:rPr>
                <w:noProof/>
                <w:lang w:eastAsia="en-GB"/>
              </w:rPr>
              <w:drawing>
                <wp:inline distT="0" distB="0" distL="0" distR="0" wp14:anchorId="620FFCBC" wp14:editId="1A5F9955">
                  <wp:extent cx="647700" cy="942975"/>
                  <wp:effectExtent l="0" t="0" r="0" b="9525"/>
                  <wp:docPr id="17" name="Bild 17" descr="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l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700" cy="942975"/>
                          </a:xfrm>
                          <a:prstGeom prst="rect">
                            <a:avLst/>
                          </a:prstGeom>
                          <a:noFill/>
                          <a:ln>
                            <a:noFill/>
                          </a:ln>
                        </pic:spPr>
                      </pic:pic>
                    </a:graphicData>
                  </a:graphic>
                </wp:inline>
              </w:drawing>
            </w:r>
          </w:p>
        </w:tc>
        <w:tc>
          <w:tcPr>
            <w:tcW w:w="1909" w:type="dxa"/>
            <w:tcBorders>
              <w:top w:val="single" w:sz="4" w:space="0" w:color="auto"/>
              <w:left w:val="nil"/>
              <w:bottom w:val="nil"/>
              <w:right w:val="single" w:sz="4" w:space="0" w:color="auto"/>
            </w:tcBorders>
            <w:shd w:val="clear" w:color="auto" w:fill="auto"/>
          </w:tcPr>
          <w:p w14:paraId="15CC52E4" w14:textId="77777777" w:rsidR="00333D8E" w:rsidRDefault="00333D8E" w:rsidP="00F03D93">
            <w:pPr>
              <w:jc w:val="center"/>
              <w:rPr>
                <w:sz w:val="18"/>
              </w:rPr>
            </w:pPr>
          </w:p>
          <w:p w14:paraId="5A94A980" w14:textId="77777777" w:rsidR="00333D8E" w:rsidRDefault="00333D8E" w:rsidP="00F03D93">
            <w:pPr>
              <w:jc w:val="center"/>
              <w:rPr>
                <w:sz w:val="18"/>
              </w:rPr>
            </w:pPr>
            <w:proofErr w:type="spellStart"/>
            <w:r>
              <w:rPr>
                <w:sz w:val="18"/>
              </w:rPr>
              <w:t>Zerbrechliches</w:t>
            </w:r>
            <w:proofErr w:type="spellEnd"/>
            <w:r>
              <w:rPr>
                <w:sz w:val="18"/>
              </w:rPr>
              <w:t xml:space="preserve"> </w:t>
            </w:r>
            <w:proofErr w:type="spellStart"/>
            <w:r>
              <w:rPr>
                <w:sz w:val="18"/>
              </w:rPr>
              <w:t>Packgut</w:t>
            </w:r>
            <w:proofErr w:type="spellEnd"/>
          </w:p>
          <w:p w14:paraId="143787F1" w14:textId="77777777" w:rsidR="00333D8E" w:rsidRDefault="00333D8E" w:rsidP="00F03D93">
            <w:pPr>
              <w:jc w:val="center"/>
              <w:rPr>
                <w:sz w:val="18"/>
              </w:rPr>
            </w:pPr>
          </w:p>
          <w:p w14:paraId="3166E65E" w14:textId="77777777" w:rsidR="00333D8E" w:rsidRDefault="00333D8E" w:rsidP="00F03D93">
            <w:pPr>
              <w:jc w:val="center"/>
              <w:rPr>
                <w:sz w:val="18"/>
              </w:rPr>
            </w:pPr>
            <w:r>
              <w:rPr>
                <w:sz w:val="18"/>
              </w:rPr>
              <w:t>Fragile</w:t>
            </w:r>
          </w:p>
          <w:p w14:paraId="53A0785E" w14:textId="77777777" w:rsidR="00333D8E" w:rsidRDefault="00333D8E" w:rsidP="00F03D93">
            <w:pPr>
              <w:jc w:val="center"/>
              <w:rPr>
                <w:sz w:val="18"/>
              </w:rPr>
            </w:pPr>
            <w:r>
              <w:rPr>
                <w:sz w:val="18"/>
              </w:rPr>
              <w:t>Handle with care</w:t>
            </w:r>
          </w:p>
        </w:tc>
      </w:tr>
      <w:tr w:rsidR="00333D8E" w14:paraId="4C0B2BD4" w14:textId="77777777" w:rsidTr="00F03D93">
        <w:tc>
          <w:tcPr>
            <w:tcW w:w="637" w:type="dxa"/>
            <w:tcBorders>
              <w:top w:val="single" w:sz="4" w:space="0" w:color="auto"/>
              <w:left w:val="single" w:sz="4" w:space="0" w:color="auto"/>
              <w:bottom w:val="nil"/>
              <w:right w:val="nil"/>
            </w:tcBorders>
            <w:shd w:val="clear" w:color="auto" w:fill="auto"/>
          </w:tcPr>
          <w:p w14:paraId="1DFD3BB9" w14:textId="77777777" w:rsidR="00333D8E" w:rsidRDefault="00333D8E" w:rsidP="00F03D93">
            <w:pPr>
              <w:spacing w:before="1320"/>
              <w:jc w:val="right"/>
              <w:rPr>
                <w:sz w:val="16"/>
              </w:rPr>
            </w:pPr>
            <w:r>
              <w:rPr>
                <w:sz w:val="16"/>
              </w:rPr>
              <w:t>00465</w:t>
            </w:r>
          </w:p>
        </w:tc>
        <w:tc>
          <w:tcPr>
            <w:tcW w:w="2127" w:type="dxa"/>
            <w:tcBorders>
              <w:top w:val="single" w:sz="4" w:space="0" w:color="auto"/>
              <w:left w:val="nil"/>
              <w:bottom w:val="nil"/>
              <w:right w:val="single" w:sz="4" w:space="0" w:color="auto"/>
            </w:tcBorders>
            <w:shd w:val="clear" w:color="auto" w:fill="auto"/>
          </w:tcPr>
          <w:p w14:paraId="16E8DA56" w14:textId="77777777" w:rsidR="00333D8E" w:rsidRDefault="00333D8E" w:rsidP="00F03D93">
            <w:r>
              <w:t xml:space="preserve">    </w:t>
            </w:r>
            <w:r w:rsidR="008509D0">
              <w:rPr>
                <w:noProof/>
                <w:lang w:eastAsia="en-GB"/>
              </w:rPr>
              <w:drawing>
                <wp:inline distT="0" distB="0" distL="0" distR="0" wp14:anchorId="608A0DF8" wp14:editId="2B46D6DC">
                  <wp:extent cx="857250" cy="904875"/>
                  <wp:effectExtent l="0" t="0" r="0" b="9525"/>
                  <wp:docPr id="18" name="Bild 18" descr="Ha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ack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57250" cy="904875"/>
                          </a:xfrm>
                          <a:prstGeom prst="rect">
                            <a:avLst/>
                          </a:prstGeom>
                          <a:noFill/>
                          <a:ln>
                            <a:noFill/>
                          </a:ln>
                        </pic:spPr>
                      </pic:pic>
                    </a:graphicData>
                  </a:graphic>
                </wp:inline>
              </w:drawing>
            </w:r>
          </w:p>
        </w:tc>
        <w:tc>
          <w:tcPr>
            <w:tcW w:w="2126" w:type="dxa"/>
            <w:tcBorders>
              <w:top w:val="single" w:sz="4" w:space="0" w:color="auto"/>
              <w:left w:val="nil"/>
              <w:bottom w:val="nil"/>
              <w:right w:val="single" w:sz="4" w:space="0" w:color="auto"/>
            </w:tcBorders>
            <w:shd w:val="clear" w:color="auto" w:fill="auto"/>
          </w:tcPr>
          <w:p w14:paraId="7E0CDC92" w14:textId="77777777" w:rsidR="00333D8E" w:rsidRDefault="00333D8E" w:rsidP="00F03D93">
            <w:pPr>
              <w:jc w:val="center"/>
              <w:rPr>
                <w:sz w:val="18"/>
              </w:rPr>
            </w:pPr>
          </w:p>
          <w:p w14:paraId="4E76CA3E" w14:textId="77777777" w:rsidR="00333D8E" w:rsidRPr="00333D8E" w:rsidRDefault="00333D8E" w:rsidP="00F03D93">
            <w:pPr>
              <w:jc w:val="center"/>
              <w:rPr>
                <w:sz w:val="18"/>
                <w:lang w:val="de-DE"/>
              </w:rPr>
            </w:pPr>
            <w:r w:rsidRPr="00333D8E">
              <w:rPr>
                <w:sz w:val="18"/>
                <w:lang w:val="de-DE"/>
              </w:rPr>
              <w:t>Keine Handhacken verwenden</w:t>
            </w:r>
          </w:p>
          <w:p w14:paraId="3E399A72" w14:textId="77777777" w:rsidR="00333D8E" w:rsidRPr="00333D8E" w:rsidRDefault="00333D8E" w:rsidP="00F03D93">
            <w:pPr>
              <w:jc w:val="center"/>
              <w:rPr>
                <w:sz w:val="18"/>
                <w:lang w:val="de-DE"/>
              </w:rPr>
            </w:pPr>
          </w:p>
          <w:p w14:paraId="42E6CCCC" w14:textId="77777777" w:rsidR="00333D8E" w:rsidRPr="00333D8E" w:rsidRDefault="00333D8E" w:rsidP="00F03D93">
            <w:pPr>
              <w:jc w:val="center"/>
              <w:rPr>
                <w:sz w:val="18"/>
                <w:lang w:val="de-DE"/>
              </w:rPr>
            </w:pPr>
            <w:r w:rsidRPr="00333D8E">
              <w:rPr>
                <w:sz w:val="18"/>
                <w:lang w:val="de-DE"/>
              </w:rPr>
              <w:t>Use no hooks</w:t>
            </w:r>
          </w:p>
        </w:tc>
        <w:tc>
          <w:tcPr>
            <w:tcW w:w="853" w:type="dxa"/>
            <w:tcBorders>
              <w:top w:val="single" w:sz="4" w:space="0" w:color="auto"/>
              <w:left w:val="nil"/>
              <w:bottom w:val="nil"/>
              <w:right w:val="nil"/>
            </w:tcBorders>
            <w:shd w:val="clear" w:color="auto" w:fill="auto"/>
          </w:tcPr>
          <w:p w14:paraId="2B4B8F98" w14:textId="77777777" w:rsidR="00333D8E" w:rsidRDefault="00333D8E" w:rsidP="00F03D93">
            <w:pPr>
              <w:spacing w:before="1320"/>
              <w:rPr>
                <w:sz w:val="16"/>
              </w:rPr>
            </w:pPr>
            <w:r>
              <w:rPr>
                <w:sz w:val="16"/>
              </w:rPr>
              <w:t>00470</w:t>
            </w:r>
          </w:p>
        </w:tc>
        <w:tc>
          <w:tcPr>
            <w:tcW w:w="1984" w:type="dxa"/>
            <w:tcBorders>
              <w:top w:val="single" w:sz="4" w:space="0" w:color="auto"/>
              <w:left w:val="nil"/>
              <w:bottom w:val="nil"/>
              <w:right w:val="single" w:sz="4" w:space="0" w:color="auto"/>
            </w:tcBorders>
            <w:shd w:val="clear" w:color="auto" w:fill="auto"/>
          </w:tcPr>
          <w:p w14:paraId="0CD079C3" w14:textId="77777777" w:rsidR="00333D8E" w:rsidRDefault="008509D0" w:rsidP="00F03D93">
            <w:r>
              <w:rPr>
                <w:noProof/>
                <w:lang w:eastAsia="en-GB"/>
              </w:rPr>
              <w:drawing>
                <wp:inline distT="0" distB="0" distL="0" distR="0" wp14:anchorId="57AD81C0" wp14:editId="365775B2">
                  <wp:extent cx="809625" cy="904875"/>
                  <wp:effectExtent l="0" t="0" r="9525" b="9525"/>
                  <wp:docPr id="19" name="Bild 19" descr="THISSIDEU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HISSIDEUPb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9625" cy="904875"/>
                          </a:xfrm>
                          <a:prstGeom prst="rect">
                            <a:avLst/>
                          </a:prstGeom>
                          <a:noFill/>
                          <a:ln>
                            <a:noFill/>
                          </a:ln>
                        </pic:spPr>
                      </pic:pic>
                    </a:graphicData>
                  </a:graphic>
                </wp:inline>
              </w:drawing>
            </w:r>
          </w:p>
        </w:tc>
        <w:tc>
          <w:tcPr>
            <w:tcW w:w="1909" w:type="dxa"/>
            <w:tcBorders>
              <w:top w:val="single" w:sz="4" w:space="0" w:color="auto"/>
              <w:left w:val="nil"/>
              <w:bottom w:val="nil"/>
              <w:right w:val="single" w:sz="4" w:space="0" w:color="auto"/>
            </w:tcBorders>
            <w:shd w:val="clear" w:color="auto" w:fill="auto"/>
          </w:tcPr>
          <w:p w14:paraId="34DBE284" w14:textId="77777777" w:rsidR="00333D8E" w:rsidRDefault="00333D8E" w:rsidP="00F03D93">
            <w:pPr>
              <w:jc w:val="center"/>
              <w:rPr>
                <w:sz w:val="18"/>
              </w:rPr>
            </w:pPr>
          </w:p>
          <w:p w14:paraId="728DB007" w14:textId="77777777" w:rsidR="00333D8E" w:rsidRDefault="00333D8E" w:rsidP="00F03D93">
            <w:pPr>
              <w:jc w:val="center"/>
              <w:rPr>
                <w:sz w:val="18"/>
              </w:rPr>
            </w:pPr>
            <w:proofErr w:type="spellStart"/>
            <w:r>
              <w:rPr>
                <w:sz w:val="18"/>
              </w:rPr>
              <w:t>Oben</w:t>
            </w:r>
            <w:proofErr w:type="spellEnd"/>
          </w:p>
          <w:p w14:paraId="40A6E0B9" w14:textId="77777777" w:rsidR="00333D8E" w:rsidRDefault="00333D8E" w:rsidP="00F03D93">
            <w:pPr>
              <w:jc w:val="center"/>
              <w:rPr>
                <w:sz w:val="18"/>
              </w:rPr>
            </w:pPr>
          </w:p>
          <w:p w14:paraId="5D07ED80" w14:textId="77777777" w:rsidR="00333D8E" w:rsidRDefault="00333D8E" w:rsidP="00F03D93">
            <w:pPr>
              <w:jc w:val="center"/>
              <w:rPr>
                <w:sz w:val="18"/>
              </w:rPr>
            </w:pPr>
            <w:r>
              <w:rPr>
                <w:sz w:val="18"/>
              </w:rPr>
              <w:t>This way up</w:t>
            </w:r>
          </w:p>
          <w:p w14:paraId="142F2E9B" w14:textId="77777777" w:rsidR="00333D8E" w:rsidRDefault="00333D8E" w:rsidP="00F03D93">
            <w:pPr>
              <w:jc w:val="center"/>
              <w:rPr>
                <w:sz w:val="18"/>
              </w:rPr>
            </w:pPr>
          </w:p>
          <w:p w14:paraId="711BA162" w14:textId="77777777" w:rsidR="00333D8E" w:rsidRDefault="00333D8E" w:rsidP="00F03D93">
            <w:pPr>
              <w:jc w:val="center"/>
              <w:rPr>
                <w:sz w:val="18"/>
              </w:rPr>
            </w:pPr>
          </w:p>
        </w:tc>
      </w:tr>
      <w:tr w:rsidR="00333D8E" w:rsidRPr="00FA7753" w14:paraId="25B27FE2" w14:textId="77777777" w:rsidTr="00F03D93">
        <w:tc>
          <w:tcPr>
            <w:tcW w:w="637" w:type="dxa"/>
            <w:tcBorders>
              <w:top w:val="single" w:sz="4" w:space="0" w:color="auto"/>
              <w:left w:val="single" w:sz="4" w:space="0" w:color="auto"/>
              <w:bottom w:val="nil"/>
              <w:right w:val="nil"/>
            </w:tcBorders>
            <w:shd w:val="clear" w:color="auto" w:fill="auto"/>
          </w:tcPr>
          <w:p w14:paraId="639D4E56" w14:textId="77777777" w:rsidR="00333D8E" w:rsidRDefault="00333D8E" w:rsidP="00F03D93">
            <w:pPr>
              <w:spacing w:before="1320"/>
              <w:jc w:val="right"/>
              <w:rPr>
                <w:sz w:val="16"/>
              </w:rPr>
            </w:pPr>
            <w:r>
              <w:rPr>
                <w:sz w:val="16"/>
              </w:rPr>
              <w:t>00466</w:t>
            </w:r>
          </w:p>
        </w:tc>
        <w:tc>
          <w:tcPr>
            <w:tcW w:w="2127" w:type="dxa"/>
            <w:tcBorders>
              <w:top w:val="single" w:sz="4" w:space="0" w:color="auto"/>
              <w:left w:val="nil"/>
              <w:bottom w:val="nil"/>
              <w:right w:val="single" w:sz="4" w:space="0" w:color="auto"/>
            </w:tcBorders>
            <w:shd w:val="clear" w:color="auto" w:fill="auto"/>
          </w:tcPr>
          <w:p w14:paraId="24D32FC8" w14:textId="77777777" w:rsidR="00333D8E" w:rsidRDefault="00333D8E" w:rsidP="00F03D93">
            <w:r>
              <w:t xml:space="preserve">  </w:t>
            </w:r>
            <w:r w:rsidR="008509D0">
              <w:rPr>
                <w:noProof/>
                <w:lang w:eastAsia="en-GB"/>
              </w:rPr>
              <w:drawing>
                <wp:inline distT="0" distB="0" distL="0" distR="0" wp14:anchorId="544B0A6D" wp14:editId="5DDBCC7D">
                  <wp:extent cx="1038225" cy="971550"/>
                  <wp:effectExtent l="0" t="0" r="9525" b="0"/>
                  <wp:docPr id="20" name="Bild 20" descr="Schwerpun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chwerpunk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38225" cy="971550"/>
                          </a:xfrm>
                          <a:prstGeom prst="rect">
                            <a:avLst/>
                          </a:prstGeom>
                          <a:noFill/>
                          <a:ln>
                            <a:noFill/>
                          </a:ln>
                        </pic:spPr>
                      </pic:pic>
                    </a:graphicData>
                  </a:graphic>
                </wp:inline>
              </w:drawing>
            </w:r>
          </w:p>
        </w:tc>
        <w:tc>
          <w:tcPr>
            <w:tcW w:w="2126" w:type="dxa"/>
            <w:tcBorders>
              <w:top w:val="single" w:sz="4" w:space="0" w:color="auto"/>
              <w:left w:val="nil"/>
              <w:bottom w:val="nil"/>
              <w:right w:val="single" w:sz="4" w:space="0" w:color="auto"/>
            </w:tcBorders>
            <w:shd w:val="clear" w:color="auto" w:fill="auto"/>
          </w:tcPr>
          <w:p w14:paraId="54DCCCC5" w14:textId="77777777" w:rsidR="00333D8E" w:rsidRDefault="00333D8E" w:rsidP="00F03D93">
            <w:pPr>
              <w:jc w:val="center"/>
              <w:rPr>
                <w:sz w:val="18"/>
              </w:rPr>
            </w:pPr>
          </w:p>
          <w:p w14:paraId="35A8757D" w14:textId="77777777" w:rsidR="00333D8E" w:rsidRDefault="00333D8E" w:rsidP="00F03D93">
            <w:pPr>
              <w:jc w:val="center"/>
              <w:rPr>
                <w:sz w:val="18"/>
              </w:rPr>
            </w:pPr>
            <w:proofErr w:type="spellStart"/>
            <w:r>
              <w:rPr>
                <w:sz w:val="18"/>
              </w:rPr>
              <w:t>Schwerpunkt</w:t>
            </w:r>
            <w:proofErr w:type="spellEnd"/>
          </w:p>
          <w:p w14:paraId="1AB000AC" w14:textId="77777777" w:rsidR="00333D8E" w:rsidRDefault="00333D8E" w:rsidP="00F03D93">
            <w:pPr>
              <w:jc w:val="center"/>
              <w:rPr>
                <w:sz w:val="18"/>
              </w:rPr>
            </w:pPr>
          </w:p>
          <w:p w14:paraId="6D168C2A" w14:textId="77777777" w:rsidR="00333D8E" w:rsidRDefault="00333D8E" w:rsidP="00F03D93">
            <w:pPr>
              <w:jc w:val="center"/>
              <w:rPr>
                <w:sz w:val="18"/>
              </w:rPr>
            </w:pPr>
            <w:r>
              <w:rPr>
                <w:sz w:val="18"/>
              </w:rPr>
              <w:t>Centre of gravity</w:t>
            </w:r>
          </w:p>
        </w:tc>
        <w:tc>
          <w:tcPr>
            <w:tcW w:w="853" w:type="dxa"/>
            <w:tcBorders>
              <w:top w:val="single" w:sz="4" w:space="0" w:color="auto"/>
              <w:left w:val="nil"/>
              <w:bottom w:val="nil"/>
              <w:right w:val="nil"/>
            </w:tcBorders>
            <w:shd w:val="clear" w:color="auto" w:fill="auto"/>
          </w:tcPr>
          <w:p w14:paraId="150C249E" w14:textId="77777777" w:rsidR="00333D8E" w:rsidRDefault="00333D8E" w:rsidP="00F03D93">
            <w:pPr>
              <w:spacing w:before="1320"/>
              <w:rPr>
                <w:sz w:val="16"/>
              </w:rPr>
            </w:pPr>
            <w:r>
              <w:rPr>
                <w:sz w:val="16"/>
              </w:rPr>
              <w:t>00471</w:t>
            </w:r>
          </w:p>
        </w:tc>
        <w:tc>
          <w:tcPr>
            <w:tcW w:w="1984" w:type="dxa"/>
            <w:tcBorders>
              <w:top w:val="single" w:sz="4" w:space="0" w:color="auto"/>
              <w:left w:val="nil"/>
              <w:bottom w:val="nil"/>
              <w:right w:val="single" w:sz="4" w:space="0" w:color="auto"/>
            </w:tcBorders>
            <w:shd w:val="clear" w:color="auto" w:fill="auto"/>
          </w:tcPr>
          <w:p w14:paraId="0DE57088" w14:textId="77777777" w:rsidR="00333D8E" w:rsidRDefault="008509D0" w:rsidP="00F03D93">
            <w:pPr>
              <w:pStyle w:val="Standard15z"/>
              <w:spacing w:after="0" w:line="240" w:lineRule="auto"/>
            </w:pPr>
            <w:r>
              <w:rPr>
                <w:noProof/>
                <w:lang w:val="en-GB" w:eastAsia="en-GB"/>
              </w:rPr>
              <w:drawing>
                <wp:inline distT="0" distB="0" distL="0" distR="0" wp14:anchorId="5440CFE5" wp14:editId="55746107">
                  <wp:extent cx="752475" cy="971550"/>
                  <wp:effectExtent l="0" t="0" r="9525" b="0"/>
                  <wp:docPr id="21" name="Bild 21" descr="Hubw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ubwag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971550"/>
                          </a:xfrm>
                          <a:prstGeom prst="rect">
                            <a:avLst/>
                          </a:prstGeom>
                          <a:noFill/>
                          <a:ln>
                            <a:noFill/>
                          </a:ln>
                        </pic:spPr>
                      </pic:pic>
                    </a:graphicData>
                  </a:graphic>
                </wp:inline>
              </w:drawing>
            </w:r>
          </w:p>
        </w:tc>
        <w:tc>
          <w:tcPr>
            <w:tcW w:w="1909" w:type="dxa"/>
            <w:tcBorders>
              <w:top w:val="single" w:sz="4" w:space="0" w:color="auto"/>
              <w:left w:val="nil"/>
              <w:bottom w:val="nil"/>
              <w:right w:val="single" w:sz="4" w:space="0" w:color="auto"/>
            </w:tcBorders>
            <w:shd w:val="clear" w:color="auto" w:fill="auto"/>
          </w:tcPr>
          <w:p w14:paraId="361ACE8C" w14:textId="77777777" w:rsidR="00333D8E" w:rsidRDefault="00333D8E" w:rsidP="00F03D93">
            <w:pPr>
              <w:jc w:val="center"/>
              <w:rPr>
                <w:sz w:val="18"/>
              </w:rPr>
            </w:pPr>
          </w:p>
          <w:p w14:paraId="3D72B317" w14:textId="77777777" w:rsidR="00333D8E" w:rsidRPr="00333D8E" w:rsidRDefault="00333D8E" w:rsidP="00F03D93">
            <w:pPr>
              <w:jc w:val="center"/>
              <w:rPr>
                <w:sz w:val="18"/>
                <w:lang w:val="de-DE"/>
              </w:rPr>
            </w:pPr>
            <w:r w:rsidRPr="00333D8E">
              <w:rPr>
                <w:sz w:val="18"/>
                <w:lang w:val="de-DE"/>
              </w:rPr>
              <w:t>Stechkarre hier nicht ansetzen</w:t>
            </w:r>
          </w:p>
          <w:p w14:paraId="744D5836" w14:textId="77777777" w:rsidR="00333D8E" w:rsidRPr="00333D8E" w:rsidRDefault="00333D8E" w:rsidP="00F03D93">
            <w:pPr>
              <w:jc w:val="center"/>
              <w:rPr>
                <w:sz w:val="18"/>
                <w:lang w:val="de-DE"/>
              </w:rPr>
            </w:pPr>
          </w:p>
          <w:p w14:paraId="563E0E2C" w14:textId="77777777" w:rsidR="00333D8E" w:rsidRPr="00333D8E" w:rsidRDefault="00333D8E" w:rsidP="00F03D93">
            <w:pPr>
              <w:jc w:val="center"/>
              <w:rPr>
                <w:sz w:val="18"/>
                <w:lang w:val="de-DE"/>
              </w:rPr>
            </w:pPr>
            <w:r w:rsidRPr="00333D8E">
              <w:rPr>
                <w:sz w:val="18"/>
                <w:lang w:val="de-DE"/>
              </w:rPr>
              <w:t>No hand truck here</w:t>
            </w:r>
          </w:p>
        </w:tc>
      </w:tr>
      <w:tr w:rsidR="00333D8E" w:rsidRPr="00FA7753" w14:paraId="1217A3C0" w14:textId="77777777" w:rsidTr="00F03D93">
        <w:tc>
          <w:tcPr>
            <w:tcW w:w="637" w:type="dxa"/>
            <w:tcBorders>
              <w:top w:val="single" w:sz="4" w:space="0" w:color="auto"/>
              <w:left w:val="single" w:sz="4" w:space="0" w:color="auto"/>
              <w:bottom w:val="nil"/>
              <w:right w:val="nil"/>
            </w:tcBorders>
            <w:shd w:val="clear" w:color="auto" w:fill="auto"/>
          </w:tcPr>
          <w:p w14:paraId="4BE0C908" w14:textId="77777777" w:rsidR="00333D8E" w:rsidRDefault="00333D8E" w:rsidP="00F03D93">
            <w:pPr>
              <w:spacing w:before="1320"/>
              <w:jc w:val="right"/>
              <w:rPr>
                <w:sz w:val="16"/>
              </w:rPr>
            </w:pPr>
            <w:r>
              <w:rPr>
                <w:sz w:val="16"/>
              </w:rPr>
              <w:t>00467</w:t>
            </w:r>
          </w:p>
        </w:tc>
        <w:tc>
          <w:tcPr>
            <w:tcW w:w="2127" w:type="dxa"/>
            <w:tcBorders>
              <w:top w:val="single" w:sz="4" w:space="0" w:color="auto"/>
              <w:left w:val="nil"/>
              <w:bottom w:val="nil"/>
              <w:right w:val="single" w:sz="4" w:space="0" w:color="auto"/>
            </w:tcBorders>
            <w:shd w:val="clear" w:color="auto" w:fill="auto"/>
          </w:tcPr>
          <w:p w14:paraId="098D2023" w14:textId="77777777" w:rsidR="00333D8E" w:rsidRDefault="008509D0" w:rsidP="00F03D93">
            <w:r>
              <w:rPr>
                <w:noProof/>
                <w:lang w:eastAsia="en-GB"/>
              </w:rPr>
              <w:drawing>
                <wp:inline distT="0" distB="0" distL="0" distR="0" wp14:anchorId="6CBB2567" wp14:editId="6296D4C8">
                  <wp:extent cx="1095375" cy="952500"/>
                  <wp:effectExtent l="0" t="0" r="9525" b="0"/>
                  <wp:docPr id="22" name="Bild 22" descr="S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eite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95375" cy="952500"/>
                          </a:xfrm>
                          <a:prstGeom prst="rect">
                            <a:avLst/>
                          </a:prstGeom>
                          <a:noFill/>
                          <a:ln>
                            <a:noFill/>
                          </a:ln>
                        </pic:spPr>
                      </pic:pic>
                    </a:graphicData>
                  </a:graphic>
                </wp:inline>
              </w:drawing>
            </w:r>
          </w:p>
        </w:tc>
        <w:tc>
          <w:tcPr>
            <w:tcW w:w="2126" w:type="dxa"/>
            <w:tcBorders>
              <w:top w:val="single" w:sz="4" w:space="0" w:color="auto"/>
              <w:left w:val="nil"/>
              <w:bottom w:val="single" w:sz="4" w:space="0" w:color="auto"/>
              <w:right w:val="single" w:sz="4" w:space="0" w:color="auto"/>
            </w:tcBorders>
            <w:shd w:val="clear" w:color="auto" w:fill="auto"/>
          </w:tcPr>
          <w:p w14:paraId="0616853B" w14:textId="77777777" w:rsidR="00333D8E" w:rsidRDefault="00333D8E" w:rsidP="00F03D93">
            <w:pPr>
              <w:jc w:val="center"/>
              <w:rPr>
                <w:sz w:val="18"/>
              </w:rPr>
            </w:pPr>
          </w:p>
          <w:p w14:paraId="2901E9D9" w14:textId="77777777" w:rsidR="00333D8E" w:rsidRDefault="00333D8E" w:rsidP="00F03D93">
            <w:pPr>
              <w:jc w:val="center"/>
              <w:rPr>
                <w:sz w:val="18"/>
              </w:rPr>
            </w:pPr>
            <w:proofErr w:type="spellStart"/>
            <w:r>
              <w:rPr>
                <w:sz w:val="18"/>
              </w:rPr>
              <w:t>Klammer</w:t>
            </w:r>
            <w:proofErr w:type="spellEnd"/>
            <w:r>
              <w:rPr>
                <w:sz w:val="18"/>
              </w:rPr>
              <w:t xml:space="preserve"> in </w:t>
            </w:r>
            <w:proofErr w:type="spellStart"/>
            <w:r>
              <w:rPr>
                <w:sz w:val="18"/>
              </w:rPr>
              <w:t>Pfeilrichtung</w:t>
            </w:r>
            <w:proofErr w:type="spellEnd"/>
          </w:p>
          <w:p w14:paraId="4974F343" w14:textId="77777777" w:rsidR="00333D8E" w:rsidRDefault="00333D8E" w:rsidP="00F03D93">
            <w:pPr>
              <w:jc w:val="center"/>
              <w:rPr>
                <w:sz w:val="18"/>
              </w:rPr>
            </w:pPr>
          </w:p>
          <w:p w14:paraId="26A52B7B" w14:textId="77777777" w:rsidR="00333D8E" w:rsidRDefault="00333D8E" w:rsidP="00F03D93">
            <w:pPr>
              <w:jc w:val="center"/>
              <w:rPr>
                <w:sz w:val="18"/>
              </w:rPr>
            </w:pPr>
            <w:r>
              <w:rPr>
                <w:sz w:val="18"/>
              </w:rPr>
              <w:t>Clamp here</w:t>
            </w:r>
          </w:p>
          <w:p w14:paraId="2981D4DE" w14:textId="77777777" w:rsidR="00333D8E" w:rsidRDefault="00333D8E" w:rsidP="00F03D93">
            <w:pPr>
              <w:jc w:val="center"/>
              <w:rPr>
                <w:sz w:val="18"/>
              </w:rPr>
            </w:pPr>
          </w:p>
        </w:tc>
        <w:tc>
          <w:tcPr>
            <w:tcW w:w="853" w:type="dxa"/>
            <w:tcBorders>
              <w:top w:val="single" w:sz="4" w:space="0" w:color="auto"/>
              <w:left w:val="nil"/>
              <w:bottom w:val="nil"/>
              <w:right w:val="nil"/>
            </w:tcBorders>
            <w:shd w:val="clear" w:color="auto" w:fill="auto"/>
          </w:tcPr>
          <w:p w14:paraId="74D0118D" w14:textId="77777777" w:rsidR="00333D8E" w:rsidRDefault="00333D8E" w:rsidP="00F03D93">
            <w:pPr>
              <w:spacing w:before="1320"/>
              <w:rPr>
                <w:sz w:val="16"/>
              </w:rPr>
            </w:pPr>
            <w:r>
              <w:rPr>
                <w:sz w:val="16"/>
              </w:rPr>
              <w:t>01200</w:t>
            </w:r>
          </w:p>
        </w:tc>
        <w:tc>
          <w:tcPr>
            <w:tcW w:w="1984" w:type="dxa"/>
            <w:tcBorders>
              <w:top w:val="single" w:sz="4" w:space="0" w:color="auto"/>
              <w:left w:val="nil"/>
              <w:bottom w:val="nil"/>
              <w:right w:val="single" w:sz="4" w:space="0" w:color="auto"/>
            </w:tcBorders>
            <w:shd w:val="clear" w:color="auto" w:fill="auto"/>
          </w:tcPr>
          <w:p w14:paraId="6D3E444F" w14:textId="77777777" w:rsidR="00333D8E" w:rsidRDefault="008509D0" w:rsidP="00F03D93">
            <w:pPr>
              <w:pStyle w:val="Standard15z"/>
              <w:spacing w:before="120" w:after="0" w:line="240" w:lineRule="auto"/>
            </w:pPr>
            <w:r>
              <w:rPr>
                <w:noProof/>
                <w:lang w:val="en-GB" w:eastAsia="en-GB"/>
              </w:rPr>
              <w:drawing>
                <wp:inline distT="0" distB="0" distL="0" distR="0" wp14:anchorId="4F6DD9F1" wp14:editId="444ED1DC">
                  <wp:extent cx="1171575" cy="809625"/>
                  <wp:effectExtent l="0" t="0" r="9525" b="9525"/>
                  <wp:docPr id="23" name="Bild 23" descr="Mes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ess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71575" cy="809625"/>
                          </a:xfrm>
                          <a:prstGeom prst="rect">
                            <a:avLst/>
                          </a:prstGeom>
                          <a:noFill/>
                          <a:ln>
                            <a:noFill/>
                          </a:ln>
                        </pic:spPr>
                      </pic:pic>
                    </a:graphicData>
                  </a:graphic>
                </wp:inline>
              </w:drawing>
            </w:r>
          </w:p>
        </w:tc>
        <w:tc>
          <w:tcPr>
            <w:tcW w:w="1909" w:type="dxa"/>
            <w:tcBorders>
              <w:top w:val="single" w:sz="4" w:space="0" w:color="auto"/>
              <w:left w:val="nil"/>
              <w:bottom w:val="single" w:sz="4" w:space="0" w:color="auto"/>
              <w:right w:val="single" w:sz="4" w:space="0" w:color="auto"/>
            </w:tcBorders>
            <w:shd w:val="clear" w:color="auto" w:fill="auto"/>
          </w:tcPr>
          <w:p w14:paraId="08CF6EBB" w14:textId="77777777" w:rsidR="00333D8E" w:rsidRDefault="00333D8E" w:rsidP="00F03D93">
            <w:pPr>
              <w:jc w:val="center"/>
              <w:rPr>
                <w:sz w:val="18"/>
              </w:rPr>
            </w:pPr>
          </w:p>
          <w:p w14:paraId="18D7C24B" w14:textId="77777777" w:rsidR="00333D8E" w:rsidRPr="00333D8E" w:rsidRDefault="00333D8E" w:rsidP="00F03D93">
            <w:pPr>
              <w:jc w:val="center"/>
              <w:rPr>
                <w:sz w:val="18"/>
                <w:lang w:val="de-DE"/>
              </w:rPr>
            </w:pPr>
            <w:r w:rsidRPr="00333D8E">
              <w:rPr>
                <w:sz w:val="18"/>
                <w:lang w:val="de-DE"/>
              </w:rPr>
              <w:t>Sperrschicht nicht beschädigen</w:t>
            </w:r>
          </w:p>
          <w:p w14:paraId="2845803A" w14:textId="77777777" w:rsidR="00333D8E" w:rsidRPr="00333D8E" w:rsidRDefault="00333D8E" w:rsidP="00F03D93">
            <w:pPr>
              <w:jc w:val="center"/>
              <w:rPr>
                <w:sz w:val="18"/>
                <w:lang w:val="de-DE"/>
              </w:rPr>
            </w:pPr>
          </w:p>
          <w:p w14:paraId="0D5507C4" w14:textId="77777777" w:rsidR="00333D8E" w:rsidRPr="00333D8E" w:rsidRDefault="00333D8E" w:rsidP="00F03D93">
            <w:pPr>
              <w:jc w:val="center"/>
              <w:rPr>
                <w:sz w:val="18"/>
                <w:lang w:val="de-DE"/>
              </w:rPr>
            </w:pPr>
            <w:r w:rsidRPr="00333D8E">
              <w:rPr>
                <w:sz w:val="18"/>
                <w:lang w:val="de-DE"/>
              </w:rPr>
              <w:t>Do not destroy</w:t>
            </w:r>
            <w:r w:rsidRPr="00333D8E">
              <w:rPr>
                <w:sz w:val="18"/>
                <w:lang w:val="de-DE"/>
              </w:rPr>
              <w:br/>
              <w:t>barrier</w:t>
            </w:r>
          </w:p>
        </w:tc>
      </w:tr>
      <w:tr w:rsidR="00333D8E" w:rsidRPr="00DD5C6B" w14:paraId="16CB56F9" w14:textId="77777777" w:rsidTr="00F03D93">
        <w:tc>
          <w:tcPr>
            <w:tcW w:w="637" w:type="dxa"/>
            <w:tcBorders>
              <w:top w:val="single" w:sz="4" w:space="0" w:color="auto"/>
              <w:left w:val="single" w:sz="4" w:space="0" w:color="auto"/>
              <w:bottom w:val="nil"/>
              <w:right w:val="nil"/>
            </w:tcBorders>
            <w:shd w:val="clear" w:color="auto" w:fill="auto"/>
          </w:tcPr>
          <w:p w14:paraId="2FF1C369" w14:textId="77777777" w:rsidR="00333D8E" w:rsidRDefault="00333D8E" w:rsidP="00F03D93">
            <w:pPr>
              <w:spacing w:before="1560"/>
              <w:rPr>
                <w:sz w:val="16"/>
              </w:rPr>
            </w:pPr>
            <w:r>
              <w:rPr>
                <w:sz w:val="16"/>
              </w:rPr>
              <w:t>02904</w:t>
            </w:r>
          </w:p>
        </w:tc>
        <w:tc>
          <w:tcPr>
            <w:tcW w:w="2127" w:type="dxa"/>
            <w:tcBorders>
              <w:top w:val="single" w:sz="4" w:space="0" w:color="auto"/>
              <w:left w:val="nil"/>
              <w:bottom w:val="nil"/>
              <w:right w:val="single" w:sz="4" w:space="0" w:color="auto"/>
            </w:tcBorders>
            <w:shd w:val="clear" w:color="auto" w:fill="auto"/>
          </w:tcPr>
          <w:p w14:paraId="68E251A2" w14:textId="77777777" w:rsidR="00333D8E" w:rsidRDefault="008509D0" w:rsidP="00F03D93">
            <w:r>
              <w:rPr>
                <w:noProof/>
                <w:lang w:eastAsia="en-GB"/>
              </w:rPr>
              <w:drawing>
                <wp:inline distT="0" distB="0" distL="0" distR="0" wp14:anchorId="1ED5C090" wp14:editId="09490D69">
                  <wp:extent cx="962025" cy="1133475"/>
                  <wp:effectExtent l="0" t="0" r="9525" b="9525"/>
                  <wp:docPr id="24" name="Bild 24" descr="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Ob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62025" cy="1133475"/>
                          </a:xfrm>
                          <a:prstGeom prst="rect">
                            <a:avLst/>
                          </a:prstGeom>
                          <a:noFill/>
                          <a:ln>
                            <a:noFill/>
                          </a:ln>
                        </pic:spPr>
                      </pic:pic>
                    </a:graphicData>
                  </a:graphic>
                </wp:inline>
              </w:drawing>
            </w:r>
          </w:p>
        </w:tc>
        <w:tc>
          <w:tcPr>
            <w:tcW w:w="2126" w:type="dxa"/>
            <w:tcBorders>
              <w:top w:val="nil"/>
              <w:left w:val="nil"/>
              <w:bottom w:val="single" w:sz="4" w:space="0" w:color="auto"/>
              <w:right w:val="single" w:sz="4" w:space="0" w:color="auto"/>
            </w:tcBorders>
            <w:shd w:val="clear" w:color="auto" w:fill="auto"/>
          </w:tcPr>
          <w:p w14:paraId="4D62A06C" w14:textId="77777777" w:rsidR="00333D8E" w:rsidRDefault="00333D8E" w:rsidP="00F03D93">
            <w:pPr>
              <w:jc w:val="center"/>
              <w:rPr>
                <w:sz w:val="18"/>
              </w:rPr>
            </w:pPr>
          </w:p>
          <w:p w14:paraId="5BB130A4" w14:textId="77777777" w:rsidR="00333D8E" w:rsidRDefault="00333D8E" w:rsidP="00F03D93">
            <w:pPr>
              <w:jc w:val="center"/>
              <w:rPr>
                <w:sz w:val="18"/>
              </w:rPr>
            </w:pPr>
            <w:proofErr w:type="spellStart"/>
            <w:r>
              <w:rPr>
                <w:sz w:val="18"/>
              </w:rPr>
              <w:t>Zulässige</w:t>
            </w:r>
            <w:proofErr w:type="spellEnd"/>
            <w:r>
              <w:rPr>
                <w:sz w:val="18"/>
              </w:rPr>
              <w:t xml:space="preserve"> </w:t>
            </w:r>
            <w:proofErr w:type="spellStart"/>
            <w:r>
              <w:rPr>
                <w:sz w:val="18"/>
              </w:rPr>
              <w:t>Stapellast</w:t>
            </w:r>
            <w:proofErr w:type="spellEnd"/>
          </w:p>
          <w:p w14:paraId="37A3E283" w14:textId="77777777" w:rsidR="00333D8E" w:rsidRDefault="00333D8E" w:rsidP="00F03D93">
            <w:pPr>
              <w:jc w:val="center"/>
              <w:rPr>
                <w:sz w:val="18"/>
              </w:rPr>
            </w:pPr>
          </w:p>
          <w:p w14:paraId="25359AC0" w14:textId="77777777" w:rsidR="00333D8E" w:rsidRDefault="00333D8E" w:rsidP="00F03D93">
            <w:pPr>
              <w:jc w:val="center"/>
              <w:rPr>
                <w:sz w:val="18"/>
              </w:rPr>
            </w:pPr>
            <w:r>
              <w:rPr>
                <w:sz w:val="18"/>
              </w:rPr>
              <w:t>stacking limitation</w:t>
            </w:r>
          </w:p>
        </w:tc>
        <w:tc>
          <w:tcPr>
            <w:tcW w:w="853" w:type="dxa"/>
            <w:tcBorders>
              <w:top w:val="single" w:sz="4" w:space="0" w:color="auto"/>
              <w:left w:val="nil"/>
              <w:bottom w:val="nil"/>
              <w:right w:val="nil"/>
            </w:tcBorders>
            <w:shd w:val="clear" w:color="auto" w:fill="auto"/>
          </w:tcPr>
          <w:p w14:paraId="147E8574" w14:textId="77777777" w:rsidR="00333D8E" w:rsidRDefault="00333D8E" w:rsidP="00F03D93">
            <w:pPr>
              <w:spacing w:before="1560"/>
              <w:rPr>
                <w:sz w:val="16"/>
              </w:rPr>
            </w:pPr>
            <w:r>
              <w:rPr>
                <w:sz w:val="16"/>
              </w:rPr>
              <w:t>02703</w:t>
            </w:r>
          </w:p>
        </w:tc>
        <w:tc>
          <w:tcPr>
            <w:tcW w:w="1984" w:type="dxa"/>
            <w:tcBorders>
              <w:top w:val="single" w:sz="4" w:space="0" w:color="auto"/>
              <w:left w:val="nil"/>
              <w:bottom w:val="nil"/>
              <w:right w:val="single" w:sz="4" w:space="0" w:color="auto"/>
            </w:tcBorders>
            <w:shd w:val="clear" w:color="auto" w:fill="auto"/>
          </w:tcPr>
          <w:p w14:paraId="54D2747A" w14:textId="77777777" w:rsidR="00333D8E" w:rsidRDefault="008509D0" w:rsidP="00F03D93">
            <w:r>
              <w:rPr>
                <w:noProof/>
                <w:lang w:eastAsia="en-GB"/>
              </w:rPr>
              <w:drawing>
                <wp:inline distT="0" distB="0" distL="0" distR="0" wp14:anchorId="5294385B" wp14:editId="1B42D247">
                  <wp:extent cx="1171575" cy="1143000"/>
                  <wp:effectExtent l="0" t="0" r="9525" b="0"/>
                  <wp:docPr id="25" name="Bild 25" descr="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an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71575" cy="1143000"/>
                          </a:xfrm>
                          <a:prstGeom prst="rect">
                            <a:avLst/>
                          </a:prstGeom>
                          <a:noFill/>
                          <a:ln>
                            <a:noFill/>
                          </a:ln>
                        </pic:spPr>
                      </pic:pic>
                    </a:graphicData>
                  </a:graphic>
                </wp:inline>
              </w:drawing>
            </w:r>
          </w:p>
        </w:tc>
        <w:tc>
          <w:tcPr>
            <w:tcW w:w="1909" w:type="dxa"/>
            <w:tcBorders>
              <w:top w:val="nil"/>
              <w:left w:val="nil"/>
              <w:bottom w:val="single" w:sz="4" w:space="0" w:color="auto"/>
              <w:right w:val="single" w:sz="4" w:space="0" w:color="auto"/>
            </w:tcBorders>
            <w:shd w:val="clear" w:color="auto" w:fill="auto"/>
          </w:tcPr>
          <w:p w14:paraId="28CB5526" w14:textId="77777777" w:rsidR="00333D8E" w:rsidRDefault="00333D8E" w:rsidP="00F03D93">
            <w:pPr>
              <w:jc w:val="center"/>
              <w:rPr>
                <w:sz w:val="18"/>
              </w:rPr>
            </w:pPr>
          </w:p>
          <w:p w14:paraId="1B8E4AB4" w14:textId="77777777" w:rsidR="00333D8E" w:rsidRPr="00DF6465" w:rsidRDefault="00333D8E" w:rsidP="00F03D93">
            <w:pPr>
              <w:jc w:val="center"/>
              <w:rPr>
                <w:sz w:val="18"/>
                <w:lang w:val="de-DE"/>
              </w:rPr>
            </w:pPr>
            <w:r w:rsidRPr="00DF6465">
              <w:rPr>
                <w:sz w:val="18"/>
                <w:lang w:val="de-DE"/>
              </w:rPr>
              <w:t>Elektrostatisch gefährdetes Bauelement</w:t>
            </w:r>
          </w:p>
          <w:p w14:paraId="3CD4A233" w14:textId="77777777" w:rsidR="00333D8E" w:rsidRPr="00DF6465" w:rsidRDefault="00333D8E" w:rsidP="00F03D93">
            <w:pPr>
              <w:jc w:val="center"/>
              <w:rPr>
                <w:sz w:val="18"/>
                <w:lang w:val="de-DE"/>
              </w:rPr>
            </w:pPr>
          </w:p>
          <w:p w14:paraId="445F4AF4" w14:textId="77777777" w:rsidR="00333D8E" w:rsidRPr="00DF6465" w:rsidRDefault="00333D8E" w:rsidP="00F03D93">
            <w:pPr>
              <w:jc w:val="center"/>
              <w:rPr>
                <w:sz w:val="18"/>
                <w:lang w:val="de-DE"/>
              </w:rPr>
            </w:pPr>
            <w:proofErr w:type="spellStart"/>
            <w:r w:rsidRPr="00DF6465">
              <w:rPr>
                <w:sz w:val="18"/>
                <w:lang w:val="de-DE"/>
              </w:rPr>
              <w:t>Electrostatic</w:t>
            </w:r>
            <w:proofErr w:type="spellEnd"/>
            <w:r w:rsidRPr="00DF6465">
              <w:rPr>
                <w:sz w:val="18"/>
                <w:lang w:val="de-DE"/>
              </w:rPr>
              <w:br/>
              <w:t xml:space="preserve">sensitive </w:t>
            </w:r>
            <w:proofErr w:type="spellStart"/>
            <w:r w:rsidRPr="00DF6465">
              <w:rPr>
                <w:sz w:val="18"/>
                <w:lang w:val="de-DE"/>
              </w:rPr>
              <w:t>device</w:t>
            </w:r>
            <w:proofErr w:type="spellEnd"/>
          </w:p>
        </w:tc>
      </w:tr>
      <w:tr w:rsidR="00333D8E" w14:paraId="341EF0D9" w14:textId="77777777" w:rsidTr="00F03D93">
        <w:tc>
          <w:tcPr>
            <w:tcW w:w="637" w:type="dxa"/>
            <w:tcBorders>
              <w:top w:val="single" w:sz="4" w:space="0" w:color="auto"/>
              <w:left w:val="single" w:sz="4" w:space="0" w:color="auto"/>
              <w:bottom w:val="nil"/>
              <w:right w:val="nil"/>
            </w:tcBorders>
            <w:shd w:val="clear" w:color="auto" w:fill="auto"/>
          </w:tcPr>
          <w:p w14:paraId="11D44A41" w14:textId="77777777" w:rsidR="00333D8E" w:rsidRDefault="00333D8E" w:rsidP="00F03D93">
            <w:pPr>
              <w:spacing w:before="1320"/>
              <w:jc w:val="right"/>
              <w:rPr>
                <w:sz w:val="16"/>
              </w:rPr>
            </w:pPr>
            <w:r>
              <w:rPr>
                <w:sz w:val="16"/>
              </w:rPr>
              <w:lastRenderedPageBreak/>
              <w:t>03231</w:t>
            </w:r>
          </w:p>
        </w:tc>
        <w:tc>
          <w:tcPr>
            <w:tcW w:w="2127" w:type="dxa"/>
            <w:tcBorders>
              <w:top w:val="single" w:sz="4" w:space="0" w:color="auto"/>
              <w:left w:val="nil"/>
              <w:bottom w:val="nil"/>
              <w:right w:val="single" w:sz="4" w:space="0" w:color="auto"/>
            </w:tcBorders>
            <w:shd w:val="clear" w:color="auto" w:fill="auto"/>
          </w:tcPr>
          <w:p w14:paraId="18315125" w14:textId="77777777" w:rsidR="00333D8E" w:rsidRDefault="008509D0" w:rsidP="00F03D93">
            <w:pPr>
              <w:pStyle w:val="Standard15z"/>
              <w:spacing w:before="360" w:after="0" w:line="240" w:lineRule="auto"/>
            </w:pPr>
            <w:r>
              <w:rPr>
                <w:noProof/>
                <w:lang w:val="en-GB" w:eastAsia="en-GB"/>
              </w:rPr>
              <w:drawing>
                <wp:inline distT="0" distB="0" distL="0" distR="0" wp14:anchorId="6D89B1C0" wp14:editId="56750949">
                  <wp:extent cx="1171575" cy="695325"/>
                  <wp:effectExtent l="0" t="0" r="9525" b="9525"/>
                  <wp:docPr id="26" name="Bild 26" descr="Pf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feil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71575" cy="695325"/>
                          </a:xfrm>
                          <a:prstGeom prst="rect">
                            <a:avLst/>
                          </a:prstGeom>
                          <a:noFill/>
                          <a:ln>
                            <a:noFill/>
                          </a:ln>
                        </pic:spPr>
                      </pic:pic>
                    </a:graphicData>
                  </a:graphic>
                </wp:inline>
              </w:drawing>
            </w:r>
          </w:p>
        </w:tc>
        <w:tc>
          <w:tcPr>
            <w:tcW w:w="2126" w:type="dxa"/>
            <w:tcBorders>
              <w:top w:val="nil"/>
              <w:left w:val="nil"/>
              <w:bottom w:val="single" w:sz="4" w:space="0" w:color="auto"/>
              <w:right w:val="single" w:sz="4" w:space="0" w:color="auto"/>
            </w:tcBorders>
            <w:shd w:val="clear" w:color="auto" w:fill="auto"/>
          </w:tcPr>
          <w:p w14:paraId="3702AE64" w14:textId="77777777" w:rsidR="00333D8E" w:rsidRDefault="00333D8E" w:rsidP="00F03D93">
            <w:pPr>
              <w:jc w:val="center"/>
              <w:rPr>
                <w:sz w:val="18"/>
              </w:rPr>
            </w:pPr>
          </w:p>
          <w:p w14:paraId="7CE903C6" w14:textId="77777777" w:rsidR="00333D8E" w:rsidRPr="00333D8E" w:rsidRDefault="00333D8E" w:rsidP="00F03D93">
            <w:pPr>
              <w:jc w:val="center"/>
              <w:rPr>
                <w:sz w:val="18"/>
                <w:lang w:val="de-DE"/>
              </w:rPr>
            </w:pPr>
            <w:r w:rsidRPr="00333D8E">
              <w:rPr>
                <w:sz w:val="18"/>
                <w:lang w:val="de-DE"/>
              </w:rPr>
              <w:t>Aufreißen hier</w:t>
            </w:r>
          </w:p>
          <w:p w14:paraId="1242ADC8" w14:textId="77777777" w:rsidR="00333D8E" w:rsidRPr="00333D8E" w:rsidRDefault="00333D8E" w:rsidP="00F03D93">
            <w:pPr>
              <w:jc w:val="center"/>
              <w:rPr>
                <w:sz w:val="18"/>
                <w:lang w:val="de-DE"/>
              </w:rPr>
            </w:pPr>
          </w:p>
          <w:p w14:paraId="23118609" w14:textId="77777777" w:rsidR="00333D8E" w:rsidRPr="00333D8E" w:rsidRDefault="00333D8E" w:rsidP="00F03D93">
            <w:pPr>
              <w:jc w:val="center"/>
              <w:rPr>
                <w:sz w:val="18"/>
                <w:lang w:val="de-DE"/>
              </w:rPr>
            </w:pPr>
            <w:r w:rsidRPr="00333D8E">
              <w:rPr>
                <w:sz w:val="18"/>
                <w:lang w:val="de-DE"/>
              </w:rPr>
              <w:t>Tear off here</w:t>
            </w:r>
          </w:p>
        </w:tc>
        <w:tc>
          <w:tcPr>
            <w:tcW w:w="853" w:type="dxa"/>
            <w:tcBorders>
              <w:top w:val="single" w:sz="4" w:space="0" w:color="auto"/>
              <w:left w:val="nil"/>
              <w:bottom w:val="nil"/>
              <w:right w:val="nil"/>
            </w:tcBorders>
            <w:shd w:val="clear" w:color="auto" w:fill="auto"/>
          </w:tcPr>
          <w:p w14:paraId="724FB978" w14:textId="77777777" w:rsidR="00333D8E" w:rsidRDefault="00333D8E" w:rsidP="00F03D93">
            <w:pPr>
              <w:spacing w:before="1320"/>
              <w:rPr>
                <w:sz w:val="16"/>
              </w:rPr>
            </w:pPr>
            <w:r>
              <w:rPr>
                <w:sz w:val="16"/>
              </w:rPr>
              <w:t>02902</w:t>
            </w:r>
          </w:p>
        </w:tc>
        <w:tc>
          <w:tcPr>
            <w:tcW w:w="1984" w:type="dxa"/>
            <w:tcBorders>
              <w:top w:val="single" w:sz="4" w:space="0" w:color="auto"/>
              <w:left w:val="nil"/>
              <w:bottom w:val="nil"/>
              <w:right w:val="single" w:sz="4" w:space="0" w:color="auto"/>
            </w:tcBorders>
            <w:shd w:val="clear" w:color="auto" w:fill="auto"/>
          </w:tcPr>
          <w:p w14:paraId="778B2541" w14:textId="77777777" w:rsidR="00333D8E" w:rsidRDefault="008509D0" w:rsidP="00F03D93">
            <w:r>
              <w:rPr>
                <w:noProof/>
                <w:lang w:eastAsia="en-GB"/>
              </w:rPr>
              <w:drawing>
                <wp:inline distT="0" distB="0" distL="0" distR="0" wp14:anchorId="62F21D25" wp14:editId="7D54F64B">
                  <wp:extent cx="1171575" cy="828675"/>
                  <wp:effectExtent l="0" t="0" r="9525" b="9525"/>
                  <wp:docPr id="27" name="Bild 27" descr="Termo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ermomete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71575" cy="828675"/>
                          </a:xfrm>
                          <a:prstGeom prst="rect">
                            <a:avLst/>
                          </a:prstGeom>
                          <a:noFill/>
                          <a:ln>
                            <a:noFill/>
                          </a:ln>
                        </pic:spPr>
                      </pic:pic>
                    </a:graphicData>
                  </a:graphic>
                </wp:inline>
              </w:drawing>
            </w:r>
          </w:p>
        </w:tc>
        <w:tc>
          <w:tcPr>
            <w:tcW w:w="1909" w:type="dxa"/>
            <w:tcBorders>
              <w:top w:val="nil"/>
              <w:left w:val="nil"/>
              <w:bottom w:val="single" w:sz="4" w:space="0" w:color="auto"/>
              <w:right w:val="single" w:sz="4" w:space="0" w:color="auto"/>
            </w:tcBorders>
            <w:shd w:val="clear" w:color="auto" w:fill="auto"/>
          </w:tcPr>
          <w:p w14:paraId="302127C6" w14:textId="77777777" w:rsidR="00333D8E" w:rsidRDefault="00333D8E" w:rsidP="00F03D93">
            <w:pPr>
              <w:jc w:val="center"/>
              <w:rPr>
                <w:sz w:val="18"/>
              </w:rPr>
            </w:pPr>
          </w:p>
          <w:p w14:paraId="02FFA5D5" w14:textId="77777777" w:rsidR="00333D8E" w:rsidRDefault="00333D8E" w:rsidP="00F03D93">
            <w:pPr>
              <w:jc w:val="center"/>
              <w:rPr>
                <w:sz w:val="18"/>
              </w:rPr>
            </w:pPr>
            <w:proofErr w:type="spellStart"/>
            <w:r>
              <w:rPr>
                <w:sz w:val="18"/>
              </w:rPr>
              <w:t>Zulässiger</w:t>
            </w:r>
            <w:proofErr w:type="spellEnd"/>
            <w:r>
              <w:rPr>
                <w:sz w:val="18"/>
              </w:rPr>
              <w:t xml:space="preserve"> </w:t>
            </w:r>
            <w:proofErr w:type="spellStart"/>
            <w:r>
              <w:rPr>
                <w:sz w:val="18"/>
              </w:rPr>
              <w:t>Temperaturbereich</w:t>
            </w:r>
            <w:proofErr w:type="spellEnd"/>
          </w:p>
          <w:p w14:paraId="24899A1F" w14:textId="77777777" w:rsidR="00333D8E" w:rsidRDefault="00333D8E" w:rsidP="00F03D93">
            <w:pPr>
              <w:jc w:val="center"/>
              <w:rPr>
                <w:sz w:val="18"/>
              </w:rPr>
            </w:pPr>
          </w:p>
          <w:p w14:paraId="4DEA6484" w14:textId="77777777" w:rsidR="00333D8E" w:rsidRDefault="00333D8E" w:rsidP="00F03D93">
            <w:pPr>
              <w:jc w:val="center"/>
              <w:rPr>
                <w:sz w:val="18"/>
              </w:rPr>
            </w:pPr>
            <w:r>
              <w:rPr>
                <w:sz w:val="18"/>
              </w:rPr>
              <w:t>Temperature limitation</w:t>
            </w:r>
          </w:p>
        </w:tc>
      </w:tr>
      <w:tr w:rsidR="00333D8E" w14:paraId="23B967E2" w14:textId="77777777" w:rsidTr="00F03D93">
        <w:tc>
          <w:tcPr>
            <w:tcW w:w="637" w:type="dxa"/>
            <w:tcBorders>
              <w:top w:val="single" w:sz="4" w:space="0" w:color="auto"/>
              <w:left w:val="single" w:sz="4" w:space="0" w:color="auto"/>
              <w:bottom w:val="single" w:sz="4" w:space="0" w:color="auto"/>
              <w:right w:val="nil"/>
            </w:tcBorders>
            <w:shd w:val="clear" w:color="auto" w:fill="auto"/>
          </w:tcPr>
          <w:p w14:paraId="220A86F5" w14:textId="77777777" w:rsidR="00333D8E" w:rsidRDefault="00333D8E" w:rsidP="00F03D93">
            <w:pPr>
              <w:jc w:val="right"/>
              <w:rPr>
                <w:sz w:val="16"/>
              </w:rPr>
            </w:pPr>
          </w:p>
          <w:p w14:paraId="08E81B7B" w14:textId="77777777" w:rsidR="00333D8E" w:rsidRDefault="00333D8E" w:rsidP="00F03D93">
            <w:pPr>
              <w:jc w:val="right"/>
              <w:rPr>
                <w:sz w:val="16"/>
              </w:rPr>
            </w:pPr>
          </w:p>
          <w:p w14:paraId="4B72F32F" w14:textId="77777777" w:rsidR="00333D8E" w:rsidRDefault="00333D8E" w:rsidP="00F03D93">
            <w:pPr>
              <w:jc w:val="right"/>
              <w:rPr>
                <w:sz w:val="16"/>
              </w:rPr>
            </w:pPr>
          </w:p>
          <w:p w14:paraId="13E82014" w14:textId="77777777" w:rsidR="00333D8E" w:rsidRDefault="00333D8E" w:rsidP="00F03D93">
            <w:pPr>
              <w:jc w:val="right"/>
              <w:rPr>
                <w:sz w:val="16"/>
              </w:rPr>
            </w:pPr>
          </w:p>
          <w:p w14:paraId="4B23561D" w14:textId="77777777" w:rsidR="00333D8E" w:rsidRDefault="00333D8E" w:rsidP="00F03D93">
            <w:pPr>
              <w:jc w:val="right"/>
              <w:rPr>
                <w:sz w:val="16"/>
              </w:rPr>
            </w:pPr>
          </w:p>
          <w:p w14:paraId="25AB6EE1" w14:textId="77777777" w:rsidR="00333D8E" w:rsidRDefault="00333D8E" w:rsidP="00F03D93">
            <w:pPr>
              <w:jc w:val="right"/>
              <w:rPr>
                <w:sz w:val="16"/>
              </w:rPr>
            </w:pPr>
          </w:p>
          <w:p w14:paraId="3CC96722" w14:textId="77777777" w:rsidR="00333D8E" w:rsidRDefault="00333D8E" w:rsidP="00F03D93">
            <w:pPr>
              <w:jc w:val="right"/>
              <w:rPr>
                <w:sz w:val="16"/>
              </w:rPr>
            </w:pPr>
          </w:p>
          <w:p w14:paraId="15866270" w14:textId="77777777" w:rsidR="00333D8E" w:rsidRDefault="00333D8E" w:rsidP="00F03D93">
            <w:pPr>
              <w:jc w:val="right"/>
              <w:rPr>
                <w:sz w:val="16"/>
              </w:rPr>
            </w:pPr>
          </w:p>
          <w:p w14:paraId="5F7B296B" w14:textId="77777777" w:rsidR="00333D8E" w:rsidRDefault="00333D8E" w:rsidP="00F03D93">
            <w:pPr>
              <w:jc w:val="right"/>
              <w:rPr>
                <w:sz w:val="16"/>
              </w:rPr>
            </w:pPr>
          </w:p>
          <w:p w14:paraId="12F0D9B2" w14:textId="77777777" w:rsidR="00333D8E" w:rsidRDefault="00333D8E" w:rsidP="00F03D93">
            <w:pPr>
              <w:jc w:val="right"/>
              <w:rPr>
                <w:sz w:val="16"/>
              </w:rPr>
            </w:pPr>
            <w:r>
              <w:rPr>
                <w:sz w:val="16"/>
              </w:rPr>
              <w:t>03257</w:t>
            </w:r>
          </w:p>
        </w:tc>
        <w:tc>
          <w:tcPr>
            <w:tcW w:w="2127" w:type="dxa"/>
            <w:tcBorders>
              <w:top w:val="single" w:sz="4" w:space="0" w:color="auto"/>
              <w:left w:val="nil"/>
              <w:bottom w:val="single" w:sz="4" w:space="0" w:color="auto"/>
              <w:right w:val="single" w:sz="4" w:space="0" w:color="auto"/>
            </w:tcBorders>
            <w:shd w:val="clear" w:color="auto" w:fill="auto"/>
          </w:tcPr>
          <w:p w14:paraId="3CDC43C0" w14:textId="77777777" w:rsidR="00333D8E" w:rsidRDefault="008509D0" w:rsidP="00F03D93">
            <w:r>
              <w:rPr>
                <w:noProof/>
                <w:lang w:eastAsia="en-GB"/>
              </w:rPr>
              <w:drawing>
                <wp:inline distT="0" distB="0" distL="0" distR="0" wp14:anchorId="3F79A3FE" wp14:editId="38950DC8">
                  <wp:extent cx="1171575" cy="1200150"/>
                  <wp:effectExtent l="0" t="0" r="9525" b="0"/>
                  <wp:docPr id="127" name="Bild 127" descr="Radioa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Radioaktiv"/>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71575" cy="1200150"/>
                          </a:xfrm>
                          <a:prstGeom prst="rect">
                            <a:avLst/>
                          </a:prstGeom>
                          <a:noFill/>
                          <a:ln>
                            <a:noFill/>
                          </a:ln>
                        </pic:spPr>
                      </pic:pic>
                    </a:graphicData>
                  </a:graphic>
                </wp:inline>
              </w:drawing>
            </w:r>
          </w:p>
        </w:tc>
        <w:tc>
          <w:tcPr>
            <w:tcW w:w="2126" w:type="dxa"/>
            <w:tcBorders>
              <w:top w:val="nil"/>
              <w:left w:val="nil"/>
              <w:bottom w:val="single" w:sz="4" w:space="0" w:color="auto"/>
              <w:right w:val="single" w:sz="4" w:space="0" w:color="auto"/>
            </w:tcBorders>
            <w:shd w:val="clear" w:color="auto" w:fill="auto"/>
          </w:tcPr>
          <w:p w14:paraId="691FFE87" w14:textId="77777777" w:rsidR="00333D8E" w:rsidRDefault="00333D8E" w:rsidP="00F03D93">
            <w:pPr>
              <w:jc w:val="center"/>
              <w:rPr>
                <w:sz w:val="18"/>
              </w:rPr>
            </w:pPr>
          </w:p>
          <w:p w14:paraId="0B7482D3" w14:textId="77777777" w:rsidR="00333D8E" w:rsidRPr="00333D8E" w:rsidRDefault="00333D8E" w:rsidP="00F03D93">
            <w:pPr>
              <w:jc w:val="center"/>
              <w:rPr>
                <w:sz w:val="18"/>
                <w:lang w:val="de-DE"/>
              </w:rPr>
            </w:pPr>
            <w:r w:rsidRPr="00333D8E">
              <w:rPr>
                <w:sz w:val="18"/>
                <w:lang w:val="de-DE"/>
              </w:rPr>
              <w:t>Vor Hitze und radio-aktiven Strahlen schützen</w:t>
            </w:r>
          </w:p>
          <w:p w14:paraId="0FCB7CD9" w14:textId="77777777" w:rsidR="00333D8E" w:rsidRPr="00333D8E" w:rsidRDefault="00333D8E" w:rsidP="00F03D93">
            <w:pPr>
              <w:jc w:val="center"/>
              <w:rPr>
                <w:sz w:val="18"/>
                <w:lang w:val="de-DE"/>
              </w:rPr>
            </w:pPr>
          </w:p>
          <w:p w14:paraId="0C813A0C" w14:textId="77777777" w:rsidR="00333D8E" w:rsidRDefault="00333D8E" w:rsidP="00F03D93">
            <w:pPr>
              <w:jc w:val="center"/>
              <w:rPr>
                <w:sz w:val="18"/>
              </w:rPr>
            </w:pPr>
            <w:r>
              <w:rPr>
                <w:sz w:val="18"/>
              </w:rPr>
              <w:t>Protect from heat and radioactive</w:t>
            </w:r>
          </w:p>
          <w:p w14:paraId="549C8E16" w14:textId="77777777" w:rsidR="00333D8E" w:rsidRDefault="00333D8E" w:rsidP="00F03D93">
            <w:pPr>
              <w:jc w:val="center"/>
              <w:rPr>
                <w:sz w:val="18"/>
              </w:rPr>
            </w:pPr>
            <w:r>
              <w:rPr>
                <w:sz w:val="18"/>
              </w:rPr>
              <w:t>sources</w:t>
            </w:r>
          </w:p>
        </w:tc>
        <w:tc>
          <w:tcPr>
            <w:tcW w:w="853" w:type="dxa"/>
            <w:tcBorders>
              <w:top w:val="single" w:sz="4" w:space="0" w:color="auto"/>
              <w:left w:val="nil"/>
              <w:bottom w:val="single" w:sz="4" w:space="0" w:color="auto"/>
              <w:right w:val="nil"/>
            </w:tcBorders>
            <w:shd w:val="clear" w:color="auto" w:fill="auto"/>
          </w:tcPr>
          <w:p w14:paraId="1503D6E2" w14:textId="77777777" w:rsidR="00333D8E" w:rsidRDefault="00333D8E" w:rsidP="00F03D93">
            <w:pPr>
              <w:pStyle w:val="Standard15z"/>
              <w:spacing w:before="1680" w:after="0" w:line="240" w:lineRule="auto"/>
              <w:rPr>
                <w:sz w:val="16"/>
              </w:rPr>
            </w:pPr>
            <w:r>
              <w:rPr>
                <w:sz w:val="16"/>
              </w:rPr>
              <w:t>02903</w:t>
            </w:r>
          </w:p>
        </w:tc>
        <w:tc>
          <w:tcPr>
            <w:tcW w:w="1984" w:type="dxa"/>
            <w:tcBorders>
              <w:top w:val="single" w:sz="4" w:space="0" w:color="auto"/>
              <w:left w:val="nil"/>
              <w:bottom w:val="single" w:sz="4" w:space="0" w:color="auto"/>
              <w:right w:val="single" w:sz="4" w:space="0" w:color="auto"/>
            </w:tcBorders>
            <w:shd w:val="clear" w:color="auto" w:fill="auto"/>
          </w:tcPr>
          <w:p w14:paraId="4F575D5D" w14:textId="77777777" w:rsidR="00333D8E" w:rsidRDefault="008509D0" w:rsidP="00F03D93">
            <w:r>
              <w:rPr>
                <w:noProof/>
                <w:lang w:eastAsia="en-GB"/>
              </w:rPr>
              <w:drawing>
                <wp:anchor distT="0" distB="0" distL="114300" distR="114300" simplePos="0" relativeHeight="251658752" behindDoc="1" locked="0" layoutInCell="1" allowOverlap="1" wp14:anchorId="493E8893" wp14:editId="7F0A3DD9">
                  <wp:simplePos x="0" y="0"/>
                  <wp:positionH relativeFrom="column">
                    <wp:posOffset>105410</wp:posOffset>
                  </wp:positionH>
                  <wp:positionV relativeFrom="paragraph">
                    <wp:posOffset>99695</wp:posOffset>
                  </wp:positionV>
                  <wp:extent cx="942975" cy="942975"/>
                  <wp:effectExtent l="0" t="0" r="9525" b="9525"/>
                  <wp:wrapTight wrapText="bothSides">
                    <wp:wrapPolygon edited="0">
                      <wp:start x="0" y="0"/>
                      <wp:lineTo x="0" y="21382"/>
                      <wp:lineTo x="21382" y="21382"/>
                      <wp:lineTo x="21382"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pic:spPr>
                      </pic:pic>
                    </a:graphicData>
                  </a:graphic>
                  <wp14:sizeRelH relativeFrom="page">
                    <wp14:pctWidth>0</wp14:pctWidth>
                  </wp14:sizeRelH>
                  <wp14:sizeRelV relativeFrom="page">
                    <wp14:pctHeight>0</wp14:pctHeight>
                  </wp14:sizeRelV>
                </wp:anchor>
              </w:drawing>
            </w:r>
          </w:p>
        </w:tc>
        <w:tc>
          <w:tcPr>
            <w:tcW w:w="1909" w:type="dxa"/>
            <w:tcBorders>
              <w:top w:val="nil"/>
              <w:left w:val="nil"/>
              <w:bottom w:val="single" w:sz="4" w:space="0" w:color="auto"/>
              <w:right w:val="single" w:sz="4" w:space="0" w:color="auto"/>
            </w:tcBorders>
            <w:shd w:val="clear" w:color="auto" w:fill="auto"/>
          </w:tcPr>
          <w:p w14:paraId="65A59AA4" w14:textId="77777777" w:rsidR="00333D8E" w:rsidRDefault="00333D8E" w:rsidP="00F03D93">
            <w:pPr>
              <w:jc w:val="center"/>
              <w:rPr>
                <w:sz w:val="18"/>
              </w:rPr>
            </w:pPr>
          </w:p>
          <w:p w14:paraId="1D2A67F6" w14:textId="77777777" w:rsidR="00333D8E" w:rsidRDefault="00333D8E" w:rsidP="00F03D93">
            <w:pPr>
              <w:jc w:val="center"/>
              <w:rPr>
                <w:sz w:val="18"/>
              </w:rPr>
            </w:pPr>
            <w:proofErr w:type="spellStart"/>
            <w:r>
              <w:rPr>
                <w:sz w:val="18"/>
              </w:rPr>
              <w:t>Gabelstapler</w:t>
            </w:r>
            <w:proofErr w:type="spellEnd"/>
            <w:r>
              <w:rPr>
                <w:sz w:val="18"/>
              </w:rPr>
              <w:t xml:space="preserve"> </w:t>
            </w:r>
            <w:proofErr w:type="spellStart"/>
            <w:r>
              <w:rPr>
                <w:sz w:val="18"/>
              </w:rPr>
              <w:t>hier</w:t>
            </w:r>
            <w:proofErr w:type="spellEnd"/>
            <w:r>
              <w:rPr>
                <w:sz w:val="18"/>
              </w:rPr>
              <w:t xml:space="preserve"> </w:t>
            </w:r>
            <w:proofErr w:type="spellStart"/>
            <w:r>
              <w:rPr>
                <w:sz w:val="18"/>
              </w:rPr>
              <w:t>nicht</w:t>
            </w:r>
            <w:proofErr w:type="spellEnd"/>
            <w:r>
              <w:rPr>
                <w:sz w:val="18"/>
              </w:rPr>
              <w:t xml:space="preserve"> </w:t>
            </w:r>
            <w:proofErr w:type="spellStart"/>
            <w:r>
              <w:rPr>
                <w:sz w:val="18"/>
              </w:rPr>
              <w:t>ansetzen</w:t>
            </w:r>
            <w:proofErr w:type="spellEnd"/>
          </w:p>
          <w:p w14:paraId="7EE30ECC" w14:textId="77777777" w:rsidR="00333D8E" w:rsidRDefault="00333D8E" w:rsidP="00F03D93">
            <w:pPr>
              <w:jc w:val="center"/>
              <w:rPr>
                <w:sz w:val="18"/>
              </w:rPr>
            </w:pPr>
          </w:p>
          <w:p w14:paraId="67BB9E6B" w14:textId="77777777" w:rsidR="00333D8E" w:rsidRDefault="00333D8E" w:rsidP="00F03D93">
            <w:pPr>
              <w:jc w:val="center"/>
              <w:rPr>
                <w:sz w:val="18"/>
              </w:rPr>
            </w:pPr>
            <w:r>
              <w:rPr>
                <w:sz w:val="18"/>
              </w:rPr>
              <w:t>Do not use fork lift truck here</w:t>
            </w:r>
          </w:p>
        </w:tc>
      </w:tr>
    </w:tbl>
    <w:p w14:paraId="1AD309FE" w14:textId="77777777" w:rsidR="00333D8E" w:rsidRPr="00F903EE" w:rsidRDefault="00333D8E" w:rsidP="00333D8E">
      <w:pPr>
        <w:pStyle w:val="Heading1"/>
      </w:pPr>
      <w:bookmarkStart w:id="67" w:name="_Ref223335831"/>
      <w:bookmarkStart w:id="68" w:name="_Toc260227473"/>
      <w:bookmarkStart w:id="69" w:name="_Toc9346563"/>
      <w:r w:rsidRPr="00F903EE">
        <w:lastRenderedPageBreak/>
        <w:t>Packing list</w:t>
      </w:r>
      <w:bookmarkEnd w:id="67"/>
      <w:bookmarkEnd w:id="68"/>
      <w:bookmarkEnd w:id="69"/>
    </w:p>
    <w:p w14:paraId="2D33144A" w14:textId="77777777" w:rsidR="00333D8E" w:rsidRDefault="008509D0" w:rsidP="00333D8E">
      <w:pPr>
        <w:pStyle w:val="e1t"/>
        <w:ind w:left="720"/>
      </w:pPr>
      <w:r>
        <w:rPr>
          <w:noProof/>
          <w:lang w:eastAsia="en-GB"/>
        </w:rPr>
        <w:drawing>
          <wp:inline distT="0" distB="0" distL="0" distR="0" wp14:anchorId="46F3B4DA" wp14:editId="0E6DF553">
            <wp:extent cx="5657850" cy="8210550"/>
            <wp:effectExtent l="19050" t="19050" r="19050" b="19050"/>
            <wp:docPr id="29"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57850" cy="8210550"/>
                    </a:xfrm>
                    <a:prstGeom prst="rect">
                      <a:avLst/>
                    </a:prstGeom>
                    <a:noFill/>
                    <a:ln w="9525" cmpd="sng">
                      <a:solidFill>
                        <a:srgbClr val="000000"/>
                      </a:solidFill>
                      <a:miter lim="800000"/>
                      <a:headEnd/>
                      <a:tailEnd/>
                    </a:ln>
                    <a:effectLst/>
                  </pic:spPr>
                </pic:pic>
              </a:graphicData>
            </a:graphic>
          </wp:inline>
        </w:drawing>
      </w:r>
    </w:p>
    <w:p w14:paraId="1B9E2B82" w14:textId="77777777" w:rsidR="00333D8E" w:rsidRDefault="00333D8E" w:rsidP="003A4163">
      <w:pPr>
        <w:pStyle w:val="Heading1"/>
      </w:pPr>
      <w:r>
        <w:br w:type="page"/>
      </w:r>
      <w:bookmarkStart w:id="70" w:name="_Toc190230807"/>
      <w:bookmarkStart w:id="71" w:name="_Ref199754044"/>
      <w:bookmarkStart w:id="72" w:name="_Toc200168273"/>
      <w:bookmarkStart w:id="73" w:name="_Ref223335979"/>
      <w:bookmarkStart w:id="74" w:name="_Toc260227474"/>
      <w:bookmarkStart w:id="75" w:name="_Toc9346564"/>
      <w:proofErr w:type="spellStart"/>
      <w:r w:rsidRPr="001B4476">
        <w:lastRenderedPageBreak/>
        <w:t>Colli</w:t>
      </w:r>
      <w:proofErr w:type="spellEnd"/>
      <w:r w:rsidRPr="001B4476">
        <w:t xml:space="preserve"> overview</w:t>
      </w:r>
      <w:bookmarkEnd w:id="70"/>
      <w:bookmarkEnd w:id="71"/>
      <w:bookmarkEnd w:id="72"/>
      <w:bookmarkEnd w:id="73"/>
      <w:bookmarkEnd w:id="74"/>
      <w:bookmarkEnd w:id="75"/>
      <w:r w:rsidRPr="00F903EE">
        <w:t xml:space="preserve"> </w:t>
      </w:r>
    </w:p>
    <w:p w14:paraId="1DF7DECA" w14:textId="77777777" w:rsidR="003A4163" w:rsidRPr="003A4163" w:rsidRDefault="003A4163" w:rsidP="003A4163">
      <w:pPr>
        <w:pStyle w:val="e1t"/>
        <w:spacing w:before="0"/>
      </w:pPr>
    </w:p>
    <w:p w14:paraId="492AA693" w14:textId="77777777" w:rsidR="00333D8E" w:rsidRPr="007908F9" w:rsidRDefault="008509D0" w:rsidP="00333D8E">
      <w:pPr>
        <w:pStyle w:val="e1t"/>
        <w:keepLines w:val="0"/>
        <w:suppressAutoHyphens w:val="0"/>
        <w:spacing w:before="0" w:after="240"/>
        <w:rPr>
          <w:lang w:val="en-US"/>
        </w:rPr>
      </w:pPr>
      <w:r>
        <w:rPr>
          <w:noProof/>
          <w:lang w:eastAsia="en-GB"/>
        </w:rPr>
        <w:drawing>
          <wp:inline distT="0" distB="0" distL="0" distR="0" wp14:anchorId="2B693ABC" wp14:editId="7EFF0001">
            <wp:extent cx="5172075" cy="7872135"/>
            <wp:effectExtent l="19050" t="19050" r="9525" b="14605"/>
            <wp:docPr id="30"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a:extLst>
                        <a:ext uri="{28A0092B-C50C-407E-A947-70E740481C1C}">
                          <a14:useLocalDpi xmlns:a14="http://schemas.microsoft.com/office/drawing/2010/main" val="0"/>
                        </a:ext>
                      </a:extLst>
                    </a:blip>
                    <a:srcRect l="1741"/>
                    <a:stretch>
                      <a:fillRect/>
                    </a:stretch>
                  </pic:blipFill>
                  <pic:spPr bwMode="auto">
                    <a:xfrm>
                      <a:off x="0" y="0"/>
                      <a:ext cx="5172075" cy="7872135"/>
                    </a:xfrm>
                    <a:prstGeom prst="rect">
                      <a:avLst/>
                    </a:prstGeom>
                    <a:noFill/>
                    <a:ln w="9525" cmpd="sng">
                      <a:solidFill>
                        <a:srgbClr val="000000"/>
                      </a:solidFill>
                      <a:miter lim="800000"/>
                      <a:headEnd/>
                      <a:tailEnd/>
                    </a:ln>
                    <a:effectLst/>
                  </pic:spPr>
                </pic:pic>
              </a:graphicData>
            </a:graphic>
          </wp:inline>
        </w:drawing>
      </w:r>
      <w:bookmarkEnd w:id="65"/>
      <w:bookmarkEnd w:id="66"/>
    </w:p>
    <w:sectPr w:rsidR="00333D8E" w:rsidRPr="007908F9" w:rsidSect="00B62194">
      <w:headerReference w:type="default" r:id="rId26"/>
      <w:footerReference w:type="default" r:id="rId27"/>
      <w:headerReference w:type="first" r:id="rId28"/>
      <w:footerReference w:type="first" r:id="rId29"/>
      <w:pgSz w:w="11906" w:h="16838" w:code="9"/>
      <w:pgMar w:top="1418"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8D99B" w14:textId="77777777" w:rsidR="00717C14" w:rsidRDefault="00717C14">
      <w:r>
        <w:separator/>
      </w:r>
    </w:p>
  </w:endnote>
  <w:endnote w:type="continuationSeparator" w:id="0">
    <w:p w14:paraId="2E61BDE0" w14:textId="77777777" w:rsidR="00717C14" w:rsidRDefault="00717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5302D" w14:textId="77777777" w:rsidR="00717C14" w:rsidRDefault="00717C14" w:rsidP="002958D5">
    <w:pPr>
      <w:rPr>
        <w:sz w:val="18"/>
        <w:szCs w:val="18"/>
      </w:rPr>
    </w:pPr>
  </w:p>
  <w:p w14:paraId="5C061885" w14:textId="77777777" w:rsidR="00717C14" w:rsidRDefault="00717C14" w:rsidP="002958D5">
    <w:pPr>
      <w:rPr>
        <w:sz w:val="18"/>
        <w:szCs w:val="18"/>
      </w:rPr>
    </w:pPr>
  </w:p>
  <w:tbl>
    <w:tblPr>
      <w:tblW w:w="9781" w:type="dxa"/>
      <w:tblLayout w:type="fixed"/>
      <w:tblCellMar>
        <w:left w:w="68" w:type="dxa"/>
        <w:right w:w="68" w:type="dxa"/>
      </w:tblCellMar>
      <w:tblLook w:val="01E0" w:firstRow="1" w:lastRow="1" w:firstColumn="1" w:lastColumn="1" w:noHBand="0" w:noVBand="0"/>
    </w:tblPr>
    <w:tblGrid>
      <w:gridCol w:w="9781"/>
    </w:tblGrid>
    <w:tr w:rsidR="00717C14" w:rsidRPr="00BC1D31" w14:paraId="273D30D1" w14:textId="77777777">
      <w:tc>
        <w:tcPr>
          <w:tcW w:w="9781" w:type="dxa"/>
          <w:tcBorders>
            <w:top w:val="single" w:sz="4" w:space="0" w:color="auto"/>
          </w:tcBorders>
          <w:shd w:val="clear" w:color="auto" w:fill="auto"/>
          <w:vAlign w:val="bottom"/>
        </w:tcPr>
        <w:p w14:paraId="70E78EEA" w14:textId="77777777" w:rsidR="00604504" w:rsidRDefault="00604504" w:rsidP="00604504">
          <w:pPr>
            <w:rPr>
              <w:sz w:val="4"/>
              <w:szCs w:val="4"/>
            </w:rPr>
          </w:pPr>
          <w:r w:rsidRPr="0051172F">
            <w:rPr>
              <w:sz w:val="12"/>
              <w:szCs w:val="12"/>
            </w:rPr>
            <w:t>The reproduction, distribution and utilization of this document as well as the communication of its contents to others without express authorization are prohibited. Offenders will be held liable for the payment of damages. All rights reserved in the event of the grant of a patent, utility model or design.</w:t>
          </w:r>
        </w:p>
        <w:p w14:paraId="7E6296B9" w14:textId="77777777" w:rsidR="00717C14" w:rsidRPr="00BC1D31" w:rsidRDefault="00717C14" w:rsidP="00F020BA">
          <w:pPr>
            <w:rPr>
              <w:sz w:val="18"/>
              <w:szCs w:val="18"/>
            </w:rPr>
          </w:pPr>
        </w:p>
      </w:tc>
    </w:tr>
  </w:tbl>
  <w:p w14:paraId="71869445" w14:textId="77777777" w:rsidR="00717C14" w:rsidRPr="00D21BDA" w:rsidRDefault="00717C14" w:rsidP="007B383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5D4C2" w14:textId="77777777" w:rsidR="00717C14" w:rsidRPr="00973DC3" w:rsidRDefault="00717C14" w:rsidP="00FC7539">
    <w:pPr>
      <w:spacing w:line="240" w:lineRule="atLeast"/>
      <w:rPr>
        <w:sz w:val="18"/>
        <w:szCs w:val="18"/>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731"/>
      <w:gridCol w:w="1324"/>
      <w:gridCol w:w="1772"/>
      <w:gridCol w:w="1560"/>
      <w:gridCol w:w="1877"/>
      <w:gridCol w:w="1737"/>
    </w:tblGrid>
    <w:tr w:rsidR="00C30CB3" w:rsidRPr="00973DC3" w14:paraId="14BD5F31" w14:textId="77777777" w:rsidTr="006938FD">
      <w:trPr>
        <w:cantSplit/>
        <w:trHeight w:hRule="exact" w:val="240"/>
      </w:trPr>
      <w:tc>
        <w:tcPr>
          <w:tcW w:w="779" w:type="dxa"/>
          <w:tcBorders>
            <w:left w:val="single" w:sz="8" w:space="0" w:color="auto"/>
          </w:tcBorders>
          <w:vAlign w:val="center"/>
        </w:tcPr>
        <w:p w14:paraId="7A4FF7E1" w14:textId="77777777" w:rsidR="00C30CB3" w:rsidRPr="00973DC3" w:rsidRDefault="00C30CB3" w:rsidP="000B1E61">
          <w:pPr>
            <w:keepNext/>
            <w:rPr>
              <w:sz w:val="18"/>
              <w:szCs w:val="18"/>
            </w:rPr>
          </w:pPr>
        </w:p>
      </w:tc>
      <w:tc>
        <w:tcPr>
          <w:tcW w:w="731" w:type="dxa"/>
          <w:vAlign w:val="center"/>
        </w:tcPr>
        <w:p w14:paraId="68E57809" w14:textId="77777777" w:rsidR="00C30CB3" w:rsidRPr="00973DC3" w:rsidRDefault="00C30CB3" w:rsidP="000B1E61">
          <w:pPr>
            <w:keepNext/>
            <w:rPr>
              <w:sz w:val="18"/>
              <w:szCs w:val="18"/>
            </w:rPr>
          </w:pPr>
        </w:p>
      </w:tc>
      <w:tc>
        <w:tcPr>
          <w:tcW w:w="1324" w:type="dxa"/>
          <w:vAlign w:val="center"/>
        </w:tcPr>
        <w:p w14:paraId="463AD081" w14:textId="77777777" w:rsidR="00C30CB3" w:rsidRPr="00973DC3" w:rsidRDefault="00C30CB3" w:rsidP="000B1E61">
          <w:pPr>
            <w:keepNext/>
            <w:rPr>
              <w:sz w:val="18"/>
              <w:szCs w:val="18"/>
            </w:rPr>
          </w:pPr>
        </w:p>
      </w:tc>
      <w:tc>
        <w:tcPr>
          <w:tcW w:w="1772" w:type="dxa"/>
          <w:vAlign w:val="center"/>
        </w:tcPr>
        <w:p w14:paraId="595DB988" w14:textId="77777777" w:rsidR="00C30CB3" w:rsidRPr="00973DC3" w:rsidRDefault="00C30CB3" w:rsidP="000B1E61">
          <w:pPr>
            <w:keepNext/>
            <w:rPr>
              <w:sz w:val="18"/>
              <w:szCs w:val="18"/>
            </w:rPr>
          </w:pPr>
        </w:p>
      </w:tc>
      <w:tc>
        <w:tcPr>
          <w:tcW w:w="1560" w:type="dxa"/>
          <w:vAlign w:val="center"/>
        </w:tcPr>
        <w:p w14:paraId="7BA379FC" w14:textId="77777777" w:rsidR="00C30CB3" w:rsidRPr="00973DC3" w:rsidRDefault="00C30CB3" w:rsidP="000B1E61">
          <w:pPr>
            <w:keepNext/>
            <w:rPr>
              <w:sz w:val="18"/>
              <w:szCs w:val="18"/>
            </w:rPr>
          </w:pPr>
        </w:p>
      </w:tc>
      <w:tc>
        <w:tcPr>
          <w:tcW w:w="1877" w:type="dxa"/>
          <w:vAlign w:val="center"/>
        </w:tcPr>
        <w:p w14:paraId="498BA1BF" w14:textId="77777777" w:rsidR="00C30CB3" w:rsidRPr="00973DC3" w:rsidRDefault="00C30CB3" w:rsidP="000B1E61">
          <w:pPr>
            <w:keepNext/>
            <w:rPr>
              <w:sz w:val="18"/>
              <w:szCs w:val="18"/>
            </w:rPr>
          </w:pPr>
        </w:p>
      </w:tc>
      <w:tc>
        <w:tcPr>
          <w:tcW w:w="1737" w:type="dxa"/>
          <w:tcBorders>
            <w:right w:val="single" w:sz="8" w:space="0" w:color="auto"/>
          </w:tcBorders>
          <w:vAlign w:val="center"/>
        </w:tcPr>
        <w:p w14:paraId="0CC8F721" w14:textId="77777777" w:rsidR="00C30CB3" w:rsidRPr="00973DC3" w:rsidRDefault="00C30CB3" w:rsidP="000B1E61">
          <w:pPr>
            <w:keepNext/>
            <w:rPr>
              <w:sz w:val="18"/>
              <w:szCs w:val="18"/>
            </w:rPr>
          </w:pPr>
        </w:p>
      </w:tc>
    </w:tr>
    <w:tr w:rsidR="00C30CB3" w:rsidRPr="00973DC3" w14:paraId="16BC94B4" w14:textId="77777777" w:rsidTr="006938FD">
      <w:trPr>
        <w:cantSplit/>
        <w:trHeight w:hRule="exact" w:val="240"/>
      </w:trPr>
      <w:tc>
        <w:tcPr>
          <w:tcW w:w="779" w:type="dxa"/>
          <w:tcBorders>
            <w:left w:val="single" w:sz="8" w:space="0" w:color="auto"/>
          </w:tcBorders>
          <w:vAlign w:val="center"/>
        </w:tcPr>
        <w:p w14:paraId="3FF9A91A" w14:textId="77777777" w:rsidR="00C30CB3" w:rsidRPr="00973DC3" w:rsidRDefault="00C30CB3" w:rsidP="000B1E61">
          <w:pPr>
            <w:keepNext/>
            <w:rPr>
              <w:sz w:val="18"/>
              <w:szCs w:val="18"/>
            </w:rPr>
          </w:pPr>
        </w:p>
      </w:tc>
      <w:tc>
        <w:tcPr>
          <w:tcW w:w="731" w:type="dxa"/>
          <w:vAlign w:val="center"/>
        </w:tcPr>
        <w:p w14:paraId="67D91D2A" w14:textId="77777777" w:rsidR="00C30CB3" w:rsidRPr="00973DC3" w:rsidRDefault="00C30CB3" w:rsidP="000B1E61">
          <w:pPr>
            <w:keepNext/>
            <w:rPr>
              <w:sz w:val="18"/>
              <w:szCs w:val="18"/>
            </w:rPr>
          </w:pPr>
        </w:p>
      </w:tc>
      <w:tc>
        <w:tcPr>
          <w:tcW w:w="1324" w:type="dxa"/>
          <w:vAlign w:val="center"/>
        </w:tcPr>
        <w:p w14:paraId="0F40C27B" w14:textId="77777777" w:rsidR="00C30CB3" w:rsidRPr="00973DC3" w:rsidRDefault="00C30CB3" w:rsidP="000B1E61">
          <w:pPr>
            <w:keepNext/>
            <w:rPr>
              <w:sz w:val="18"/>
              <w:szCs w:val="18"/>
            </w:rPr>
          </w:pPr>
        </w:p>
      </w:tc>
      <w:tc>
        <w:tcPr>
          <w:tcW w:w="1772" w:type="dxa"/>
          <w:vAlign w:val="center"/>
        </w:tcPr>
        <w:p w14:paraId="4271A394" w14:textId="77777777" w:rsidR="00C30CB3" w:rsidRPr="00973DC3" w:rsidRDefault="00C30CB3" w:rsidP="000B1E61">
          <w:pPr>
            <w:keepNext/>
            <w:rPr>
              <w:sz w:val="18"/>
              <w:szCs w:val="18"/>
            </w:rPr>
          </w:pPr>
        </w:p>
      </w:tc>
      <w:tc>
        <w:tcPr>
          <w:tcW w:w="1560" w:type="dxa"/>
          <w:vAlign w:val="center"/>
        </w:tcPr>
        <w:p w14:paraId="1C9D35C4" w14:textId="77777777" w:rsidR="00C30CB3" w:rsidRPr="00973DC3" w:rsidRDefault="00C30CB3" w:rsidP="000B1E61">
          <w:pPr>
            <w:keepNext/>
            <w:rPr>
              <w:sz w:val="18"/>
              <w:szCs w:val="18"/>
            </w:rPr>
          </w:pPr>
        </w:p>
      </w:tc>
      <w:tc>
        <w:tcPr>
          <w:tcW w:w="1877" w:type="dxa"/>
          <w:vAlign w:val="center"/>
        </w:tcPr>
        <w:p w14:paraId="5624613D" w14:textId="77777777" w:rsidR="00C30CB3" w:rsidRPr="00973DC3" w:rsidRDefault="00C30CB3" w:rsidP="000B1E61">
          <w:pPr>
            <w:keepNext/>
            <w:rPr>
              <w:sz w:val="18"/>
              <w:szCs w:val="18"/>
            </w:rPr>
          </w:pPr>
        </w:p>
      </w:tc>
      <w:tc>
        <w:tcPr>
          <w:tcW w:w="1737" w:type="dxa"/>
          <w:tcBorders>
            <w:right w:val="single" w:sz="8" w:space="0" w:color="auto"/>
          </w:tcBorders>
          <w:vAlign w:val="center"/>
        </w:tcPr>
        <w:p w14:paraId="4CB35479" w14:textId="77777777" w:rsidR="00C30CB3" w:rsidRPr="00973DC3" w:rsidRDefault="00C30CB3" w:rsidP="000B1E61">
          <w:pPr>
            <w:keepNext/>
            <w:rPr>
              <w:sz w:val="18"/>
              <w:szCs w:val="18"/>
            </w:rPr>
          </w:pPr>
        </w:p>
      </w:tc>
    </w:tr>
    <w:tr w:rsidR="00717C14" w:rsidRPr="00973DC3" w14:paraId="7595B550" w14:textId="77777777" w:rsidTr="006938FD">
      <w:trPr>
        <w:cantSplit/>
        <w:trHeight w:hRule="exact" w:val="240"/>
      </w:trPr>
      <w:tc>
        <w:tcPr>
          <w:tcW w:w="779" w:type="dxa"/>
          <w:tcBorders>
            <w:left w:val="single" w:sz="8" w:space="0" w:color="auto"/>
          </w:tcBorders>
          <w:vAlign w:val="center"/>
        </w:tcPr>
        <w:p w14:paraId="5BA182B3" w14:textId="77777777" w:rsidR="00717C14" w:rsidRPr="00973DC3" w:rsidRDefault="00717C14" w:rsidP="000B1E61">
          <w:pPr>
            <w:keepNext/>
            <w:rPr>
              <w:sz w:val="18"/>
              <w:szCs w:val="18"/>
            </w:rPr>
          </w:pPr>
        </w:p>
      </w:tc>
      <w:tc>
        <w:tcPr>
          <w:tcW w:w="731" w:type="dxa"/>
          <w:vAlign w:val="center"/>
        </w:tcPr>
        <w:p w14:paraId="5E1FE78A" w14:textId="77777777" w:rsidR="00717C14" w:rsidRPr="00973DC3" w:rsidRDefault="00717C14" w:rsidP="000B1E61">
          <w:pPr>
            <w:keepNext/>
            <w:rPr>
              <w:sz w:val="18"/>
              <w:szCs w:val="18"/>
            </w:rPr>
          </w:pPr>
        </w:p>
      </w:tc>
      <w:tc>
        <w:tcPr>
          <w:tcW w:w="1324" w:type="dxa"/>
          <w:vAlign w:val="center"/>
        </w:tcPr>
        <w:p w14:paraId="09028329" w14:textId="77777777" w:rsidR="00717C14" w:rsidRPr="00973DC3" w:rsidRDefault="00717C14" w:rsidP="000B1E61">
          <w:pPr>
            <w:keepNext/>
            <w:rPr>
              <w:sz w:val="18"/>
              <w:szCs w:val="18"/>
            </w:rPr>
          </w:pPr>
        </w:p>
      </w:tc>
      <w:tc>
        <w:tcPr>
          <w:tcW w:w="1772" w:type="dxa"/>
          <w:vAlign w:val="center"/>
        </w:tcPr>
        <w:p w14:paraId="406E7032" w14:textId="77777777" w:rsidR="00717C14" w:rsidRPr="00973DC3" w:rsidRDefault="00717C14" w:rsidP="000B1E61">
          <w:pPr>
            <w:keepNext/>
            <w:rPr>
              <w:sz w:val="18"/>
              <w:szCs w:val="18"/>
            </w:rPr>
          </w:pPr>
        </w:p>
      </w:tc>
      <w:tc>
        <w:tcPr>
          <w:tcW w:w="1560" w:type="dxa"/>
          <w:vAlign w:val="center"/>
        </w:tcPr>
        <w:p w14:paraId="67D2FFC2" w14:textId="77777777" w:rsidR="00717C14" w:rsidRPr="00973DC3" w:rsidRDefault="00717C14" w:rsidP="000B1E61">
          <w:pPr>
            <w:keepNext/>
            <w:rPr>
              <w:sz w:val="18"/>
              <w:szCs w:val="18"/>
            </w:rPr>
          </w:pPr>
        </w:p>
      </w:tc>
      <w:tc>
        <w:tcPr>
          <w:tcW w:w="1877" w:type="dxa"/>
          <w:vAlign w:val="center"/>
        </w:tcPr>
        <w:p w14:paraId="24AAAE43" w14:textId="77777777" w:rsidR="00717C14" w:rsidRPr="00973DC3" w:rsidRDefault="00717C14" w:rsidP="000B1E61">
          <w:pPr>
            <w:keepNext/>
            <w:rPr>
              <w:sz w:val="18"/>
              <w:szCs w:val="18"/>
            </w:rPr>
          </w:pPr>
        </w:p>
      </w:tc>
      <w:tc>
        <w:tcPr>
          <w:tcW w:w="1737" w:type="dxa"/>
          <w:tcBorders>
            <w:right w:val="single" w:sz="8" w:space="0" w:color="auto"/>
          </w:tcBorders>
          <w:vAlign w:val="center"/>
        </w:tcPr>
        <w:p w14:paraId="42EC12B0" w14:textId="77777777" w:rsidR="00717C14" w:rsidRPr="00973DC3" w:rsidRDefault="00717C14" w:rsidP="000B1E61">
          <w:pPr>
            <w:keepNext/>
            <w:rPr>
              <w:sz w:val="18"/>
              <w:szCs w:val="18"/>
            </w:rPr>
          </w:pPr>
        </w:p>
      </w:tc>
    </w:tr>
    <w:tr w:rsidR="00C30CB3" w:rsidRPr="00973DC3" w14:paraId="04A54DC1" w14:textId="77777777" w:rsidTr="00514555">
      <w:trPr>
        <w:cantSplit/>
        <w:trHeight w:hRule="exact" w:val="240"/>
      </w:trPr>
      <w:tc>
        <w:tcPr>
          <w:tcW w:w="779" w:type="dxa"/>
          <w:tcBorders>
            <w:left w:val="single" w:sz="8" w:space="0" w:color="auto"/>
          </w:tcBorders>
          <w:vAlign w:val="center"/>
        </w:tcPr>
        <w:p w14:paraId="0B59B3EE" w14:textId="77777777" w:rsidR="00C30CB3" w:rsidRPr="00973DC3" w:rsidRDefault="00C30CB3" w:rsidP="00C30CB3">
          <w:pPr>
            <w:keepNext/>
            <w:rPr>
              <w:sz w:val="18"/>
              <w:szCs w:val="18"/>
            </w:rPr>
          </w:pPr>
        </w:p>
      </w:tc>
      <w:tc>
        <w:tcPr>
          <w:tcW w:w="731" w:type="dxa"/>
          <w:vAlign w:val="center"/>
        </w:tcPr>
        <w:p w14:paraId="0B585A4D" w14:textId="77777777" w:rsidR="00C30CB3" w:rsidRPr="00973DC3" w:rsidRDefault="00C30CB3" w:rsidP="00C30CB3">
          <w:pPr>
            <w:keepNext/>
            <w:rPr>
              <w:sz w:val="18"/>
              <w:szCs w:val="18"/>
            </w:rPr>
          </w:pPr>
        </w:p>
      </w:tc>
      <w:tc>
        <w:tcPr>
          <w:tcW w:w="1324" w:type="dxa"/>
          <w:vAlign w:val="center"/>
        </w:tcPr>
        <w:p w14:paraId="578CEF39" w14:textId="77777777" w:rsidR="00C30CB3" w:rsidRPr="00973DC3" w:rsidRDefault="00C30CB3" w:rsidP="00C30CB3">
          <w:pPr>
            <w:keepNext/>
            <w:rPr>
              <w:sz w:val="18"/>
              <w:szCs w:val="18"/>
            </w:rPr>
          </w:pPr>
        </w:p>
      </w:tc>
      <w:tc>
        <w:tcPr>
          <w:tcW w:w="1772" w:type="dxa"/>
          <w:vAlign w:val="center"/>
        </w:tcPr>
        <w:p w14:paraId="54C240D6" w14:textId="77777777" w:rsidR="00C30CB3" w:rsidRPr="00973DC3" w:rsidRDefault="00C30CB3" w:rsidP="00C30CB3">
          <w:pPr>
            <w:keepNext/>
            <w:rPr>
              <w:sz w:val="18"/>
              <w:szCs w:val="18"/>
            </w:rPr>
          </w:pPr>
        </w:p>
      </w:tc>
      <w:tc>
        <w:tcPr>
          <w:tcW w:w="1560" w:type="dxa"/>
          <w:vAlign w:val="center"/>
        </w:tcPr>
        <w:p w14:paraId="3B3E377F" w14:textId="77777777" w:rsidR="00C30CB3" w:rsidRPr="00973DC3" w:rsidRDefault="00C30CB3" w:rsidP="00C30CB3">
          <w:pPr>
            <w:keepNext/>
            <w:rPr>
              <w:sz w:val="18"/>
              <w:szCs w:val="18"/>
            </w:rPr>
          </w:pPr>
        </w:p>
      </w:tc>
      <w:tc>
        <w:tcPr>
          <w:tcW w:w="1877" w:type="dxa"/>
          <w:vAlign w:val="center"/>
        </w:tcPr>
        <w:p w14:paraId="5CE3D03D" w14:textId="77777777" w:rsidR="00C30CB3" w:rsidRPr="00973DC3" w:rsidRDefault="00C30CB3" w:rsidP="00C30CB3">
          <w:pPr>
            <w:keepNext/>
            <w:rPr>
              <w:sz w:val="18"/>
              <w:szCs w:val="18"/>
            </w:rPr>
          </w:pPr>
        </w:p>
      </w:tc>
      <w:tc>
        <w:tcPr>
          <w:tcW w:w="1737" w:type="dxa"/>
          <w:tcBorders>
            <w:right w:val="single" w:sz="8" w:space="0" w:color="auto"/>
          </w:tcBorders>
          <w:vAlign w:val="center"/>
        </w:tcPr>
        <w:p w14:paraId="2AB88A7B" w14:textId="77777777" w:rsidR="00C30CB3" w:rsidRPr="00973DC3" w:rsidRDefault="00C30CB3" w:rsidP="00C30CB3">
          <w:pPr>
            <w:keepNext/>
            <w:rPr>
              <w:sz w:val="18"/>
              <w:szCs w:val="18"/>
            </w:rPr>
          </w:pPr>
        </w:p>
      </w:tc>
    </w:tr>
    <w:tr w:rsidR="00717C14" w:rsidRPr="00973DC3" w14:paraId="23340034" w14:textId="77777777" w:rsidTr="006938FD">
      <w:trPr>
        <w:cantSplit/>
        <w:trHeight w:val="240"/>
      </w:trPr>
      <w:tc>
        <w:tcPr>
          <w:tcW w:w="779" w:type="dxa"/>
          <w:tcBorders>
            <w:left w:val="single" w:sz="8" w:space="0" w:color="auto"/>
            <w:bottom w:val="single" w:sz="8" w:space="0" w:color="auto"/>
          </w:tcBorders>
          <w:vAlign w:val="center"/>
        </w:tcPr>
        <w:p w14:paraId="54A49A03" w14:textId="77777777" w:rsidR="00717C14" w:rsidRPr="00973DC3" w:rsidRDefault="006938FD" w:rsidP="006938FD">
          <w:pPr>
            <w:keepNext/>
            <w:jc w:val="center"/>
            <w:rPr>
              <w:sz w:val="18"/>
              <w:szCs w:val="18"/>
            </w:rPr>
          </w:pPr>
          <w:r>
            <w:rPr>
              <w:sz w:val="18"/>
              <w:szCs w:val="18"/>
            </w:rPr>
            <w:t>Inquiry</w:t>
          </w:r>
        </w:p>
      </w:tc>
      <w:tc>
        <w:tcPr>
          <w:tcW w:w="731" w:type="dxa"/>
          <w:tcBorders>
            <w:bottom w:val="single" w:sz="8" w:space="0" w:color="auto"/>
          </w:tcBorders>
          <w:vAlign w:val="center"/>
        </w:tcPr>
        <w:p w14:paraId="49B54812" w14:textId="77777777" w:rsidR="00717C14" w:rsidRPr="00973DC3" w:rsidRDefault="006938FD" w:rsidP="006938FD">
          <w:pPr>
            <w:keepNext/>
            <w:jc w:val="center"/>
            <w:rPr>
              <w:sz w:val="18"/>
              <w:szCs w:val="18"/>
            </w:rPr>
          </w:pPr>
          <w:r>
            <w:rPr>
              <w:sz w:val="18"/>
              <w:szCs w:val="18"/>
            </w:rPr>
            <w:t>01</w:t>
          </w:r>
        </w:p>
      </w:tc>
      <w:tc>
        <w:tcPr>
          <w:tcW w:w="1324" w:type="dxa"/>
          <w:tcBorders>
            <w:bottom w:val="single" w:sz="8" w:space="0" w:color="auto"/>
          </w:tcBorders>
          <w:vAlign w:val="center"/>
        </w:tcPr>
        <w:p w14:paraId="4A9AB25B" w14:textId="629C6F6F" w:rsidR="00717C14" w:rsidRPr="00973DC3" w:rsidRDefault="000A6443" w:rsidP="006938FD">
          <w:pPr>
            <w:keepNext/>
            <w:jc w:val="center"/>
            <w:rPr>
              <w:sz w:val="18"/>
              <w:szCs w:val="18"/>
            </w:rPr>
          </w:pPr>
          <w:r>
            <w:rPr>
              <w:sz w:val="18"/>
              <w:szCs w:val="18"/>
            </w:rPr>
            <w:t>26</w:t>
          </w:r>
          <w:r w:rsidR="00717C14">
            <w:rPr>
              <w:sz w:val="18"/>
              <w:szCs w:val="18"/>
            </w:rPr>
            <w:t>.0</w:t>
          </w:r>
          <w:r>
            <w:rPr>
              <w:sz w:val="18"/>
              <w:szCs w:val="18"/>
            </w:rPr>
            <w:t>6</w:t>
          </w:r>
          <w:r w:rsidR="00717C14">
            <w:rPr>
              <w:sz w:val="18"/>
              <w:szCs w:val="18"/>
            </w:rPr>
            <w:t>.20</w:t>
          </w:r>
          <w:r>
            <w:rPr>
              <w:sz w:val="18"/>
              <w:szCs w:val="18"/>
            </w:rPr>
            <w:t>21</w:t>
          </w:r>
        </w:p>
      </w:tc>
      <w:tc>
        <w:tcPr>
          <w:tcW w:w="1772" w:type="dxa"/>
          <w:tcBorders>
            <w:bottom w:val="single" w:sz="8" w:space="0" w:color="auto"/>
          </w:tcBorders>
          <w:vAlign w:val="center"/>
        </w:tcPr>
        <w:p w14:paraId="2BB92267" w14:textId="0F8B4D9F" w:rsidR="00717C14" w:rsidRPr="00973DC3" w:rsidRDefault="006938FD" w:rsidP="006938FD">
          <w:pPr>
            <w:keepNext/>
            <w:jc w:val="center"/>
            <w:rPr>
              <w:sz w:val="18"/>
              <w:szCs w:val="18"/>
            </w:rPr>
          </w:pPr>
          <w:r w:rsidRPr="006938FD">
            <w:rPr>
              <w:sz w:val="18"/>
              <w:szCs w:val="18"/>
            </w:rPr>
            <w:t>[</w:t>
          </w:r>
          <w:r w:rsidR="000A6443">
            <w:rPr>
              <w:sz w:val="18"/>
              <w:szCs w:val="18"/>
            </w:rPr>
            <w:t>D. Bumann</w:t>
          </w:r>
          <w:r w:rsidRPr="006938FD">
            <w:rPr>
              <w:sz w:val="18"/>
              <w:szCs w:val="18"/>
            </w:rPr>
            <w:t>], [GCP]</w:t>
          </w:r>
        </w:p>
      </w:tc>
      <w:tc>
        <w:tcPr>
          <w:tcW w:w="1560" w:type="dxa"/>
          <w:tcBorders>
            <w:bottom w:val="single" w:sz="8" w:space="0" w:color="auto"/>
          </w:tcBorders>
          <w:vAlign w:val="center"/>
        </w:tcPr>
        <w:p w14:paraId="78699EFC" w14:textId="7D97720F" w:rsidR="00717C14" w:rsidRPr="0030165A" w:rsidRDefault="006938FD" w:rsidP="006938FD">
          <w:pPr>
            <w:keepNext/>
            <w:jc w:val="center"/>
            <w:rPr>
              <w:sz w:val="18"/>
              <w:szCs w:val="18"/>
            </w:rPr>
          </w:pPr>
          <w:r w:rsidRPr="006938FD">
            <w:rPr>
              <w:sz w:val="18"/>
              <w:szCs w:val="18"/>
            </w:rPr>
            <w:t>[</w:t>
          </w:r>
          <w:r w:rsidR="000A6443">
            <w:rPr>
              <w:sz w:val="18"/>
              <w:szCs w:val="18"/>
            </w:rPr>
            <w:t>M. Tyroller</w:t>
          </w:r>
          <w:r w:rsidRPr="006938FD">
            <w:rPr>
              <w:sz w:val="18"/>
              <w:szCs w:val="18"/>
            </w:rPr>
            <w:t>], [GCP]</w:t>
          </w:r>
        </w:p>
      </w:tc>
      <w:tc>
        <w:tcPr>
          <w:tcW w:w="1877" w:type="dxa"/>
          <w:tcBorders>
            <w:bottom w:val="single" w:sz="8" w:space="0" w:color="auto"/>
          </w:tcBorders>
          <w:vAlign w:val="center"/>
        </w:tcPr>
        <w:p w14:paraId="07051406" w14:textId="347F7C07" w:rsidR="00717C14" w:rsidRPr="00973DC3" w:rsidRDefault="006938FD" w:rsidP="006938FD">
          <w:pPr>
            <w:keepNext/>
            <w:jc w:val="center"/>
            <w:rPr>
              <w:sz w:val="18"/>
              <w:szCs w:val="18"/>
            </w:rPr>
          </w:pPr>
          <w:r w:rsidRPr="006938FD">
            <w:rPr>
              <w:sz w:val="18"/>
              <w:szCs w:val="18"/>
            </w:rPr>
            <w:t>[</w:t>
          </w:r>
          <w:r w:rsidR="000A6443">
            <w:rPr>
              <w:sz w:val="18"/>
              <w:szCs w:val="18"/>
            </w:rPr>
            <w:t>D. Bumann</w:t>
          </w:r>
          <w:r w:rsidRPr="006938FD">
            <w:rPr>
              <w:sz w:val="18"/>
              <w:szCs w:val="18"/>
            </w:rPr>
            <w:t>], [GCP]</w:t>
          </w:r>
        </w:p>
      </w:tc>
      <w:tc>
        <w:tcPr>
          <w:tcW w:w="1737" w:type="dxa"/>
          <w:tcBorders>
            <w:bottom w:val="single" w:sz="8" w:space="0" w:color="auto"/>
            <w:right w:val="single" w:sz="8" w:space="0" w:color="auto"/>
          </w:tcBorders>
          <w:vAlign w:val="center"/>
        </w:tcPr>
        <w:p w14:paraId="68DDE200" w14:textId="77777777" w:rsidR="00717C14" w:rsidRPr="00973DC3" w:rsidRDefault="00717C14" w:rsidP="006938FD">
          <w:pPr>
            <w:keepNext/>
            <w:jc w:val="center"/>
            <w:rPr>
              <w:sz w:val="18"/>
              <w:szCs w:val="18"/>
            </w:rPr>
          </w:pPr>
        </w:p>
      </w:tc>
    </w:tr>
    <w:tr w:rsidR="00717C14" w:rsidRPr="00973DC3" w14:paraId="6A13A347" w14:textId="77777777" w:rsidTr="006938FD">
      <w:trPr>
        <w:cantSplit/>
        <w:trHeight w:hRule="exact" w:val="240"/>
      </w:trPr>
      <w:tc>
        <w:tcPr>
          <w:tcW w:w="779" w:type="dxa"/>
          <w:tcBorders>
            <w:top w:val="single" w:sz="8" w:space="0" w:color="auto"/>
            <w:left w:val="single" w:sz="8" w:space="0" w:color="auto"/>
            <w:bottom w:val="single" w:sz="8" w:space="0" w:color="auto"/>
            <w:right w:val="single" w:sz="8" w:space="0" w:color="auto"/>
          </w:tcBorders>
          <w:vAlign w:val="center"/>
        </w:tcPr>
        <w:p w14:paraId="1CF89B71" w14:textId="77777777" w:rsidR="00717C14" w:rsidRPr="00973DC3" w:rsidRDefault="00717C14" w:rsidP="006938FD">
          <w:pPr>
            <w:keepNext/>
            <w:jc w:val="center"/>
            <w:rPr>
              <w:sz w:val="18"/>
              <w:szCs w:val="18"/>
            </w:rPr>
          </w:pPr>
          <w:r w:rsidRPr="00973DC3">
            <w:rPr>
              <w:sz w:val="18"/>
              <w:szCs w:val="18"/>
            </w:rPr>
            <w:t>Status</w:t>
          </w:r>
        </w:p>
      </w:tc>
      <w:tc>
        <w:tcPr>
          <w:tcW w:w="731" w:type="dxa"/>
          <w:tcBorders>
            <w:top w:val="single" w:sz="8" w:space="0" w:color="auto"/>
            <w:left w:val="single" w:sz="8" w:space="0" w:color="auto"/>
            <w:bottom w:val="single" w:sz="8" w:space="0" w:color="auto"/>
            <w:right w:val="single" w:sz="8" w:space="0" w:color="auto"/>
          </w:tcBorders>
          <w:vAlign w:val="center"/>
        </w:tcPr>
        <w:p w14:paraId="086FFBA5" w14:textId="77777777" w:rsidR="00717C14" w:rsidRPr="00973DC3" w:rsidRDefault="00717C14" w:rsidP="006938FD">
          <w:pPr>
            <w:keepNext/>
            <w:jc w:val="center"/>
            <w:rPr>
              <w:sz w:val="18"/>
              <w:szCs w:val="18"/>
            </w:rPr>
          </w:pPr>
          <w:r>
            <w:rPr>
              <w:sz w:val="18"/>
              <w:szCs w:val="18"/>
            </w:rPr>
            <w:t>Issue</w:t>
          </w:r>
        </w:p>
      </w:tc>
      <w:tc>
        <w:tcPr>
          <w:tcW w:w="1324" w:type="dxa"/>
          <w:tcBorders>
            <w:top w:val="single" w:sz="8" w:space="0" w:color="auto"/>
            <w:left w:val="single" w:sz="8" w:space="0" w:color="auto"/>
            <w:bottom w:val="single" w:sz="8" w:space="0" w:color="auto"/>
            <w:right w:val="single" w:sz="8" w:space="0" w:color="auto"/>
          </w:tcBorders>
          <w:vAlign w:val="center"/>
        </w:tcPr>
        <w:p w14:paraId="4B15A841" w14:textId="77777777" w:rsidR="00717C14" w:rsidRPr="00973DC3" w:rsidRDefault="00717C14" w:rsidP="006938FD">
          <w:pPr>
            <w:keepNext/>
            <w:jc w:val="center"/>
            <w:rPr>
              <w:sz w:val="18"/>
              <w:szCs w:val="18"/>
            </w:rPr>
          </w:pPr>
          <w:r>
            <w:rPr>
              <w:sz w:val="18"/>
              <w:szCs w:val="18"/>
            </w:rPr>
            <w:t>Date</w:t>
          </w:r>
        </w:p>
      </w:tc>
      <w:tc>
        <w:tcPr>
          <w:tcW w:w="1772" w:type="dxa"/>
          <w:tcBorders>
            <w:top w:val="single" w:sz="8" w:space="0" w:color="auto"/>
            <w:left w:val="single" w:sz="8" w:space="0" w:color="auto"/>
            <w:bottom w:val="single" w:sz="8" w:space="0" w:color="auto"/>
            <w:right w:val="single" w:sz="8" w:space="0" w:color="auto"/>
          </w:tcBorders>
          <w:vAlign w:val="center"/>
        </w:tcPr>
        <w:p w14:paraId="18E4B21D" w14:textId="77777777" w:rsidR="00717C14" w:rsidRPr="00973DC3" w:rsidRDefault="00717C14" w:rsidP="006938FD">
          <w:pPr>
            <w:keepNext/>
            <w:jc w:val="center"/>
            <w:rPr>
              <w:sz w:val="18"/>
              <w:szCs w:val="18"/>
            </w:rPr>
          </w:pPr>
          <w:r>
            <w:rPr>
              <w:sz w:val="18"/>
              <w:szCs w:val="18"/>
            </w:rPr>
            <w:t>Prepared</w:t>
          </w:r>
        </w:p>
      </w:tc>
      <w:tc>
        <w:tcPr>
          <w:tcW w:w="1560" w:type="dxa"/>
          <w:tcBorders>
            <w:top w:val="single" w:sz="8" w:space="0" w:color="auto"/>
            <w:left w:val="single" w:sz="8" w:space="0" w:color="auto"/>
            <w:bottom w:val="single" w:sz="8" w:space="0" w:color="auto"/>
            <w:right w:val="single" w:sz="8" w:space="0" w:color="auto"/>
          </w:tcBorders>
          <w:vAlign w:val="center"/>
        </w:tcPr>
        <w:p w14:paraId="1891B69D" w14:textId="77777777" w:rsidR="00717C14" w:rsidRPr="00973DC3" w:rsidRDefault="00717C14" w:rsidP="006938FD">
          <w:pPr>
            <w:keepNext/>
            <w:jc w:val="center"/>
            <w:rPr>
              <w:sz w:val="18"/>
              <w:szCs w:val="18"/>
            </w:rPr>
          </w:pPr>
          <w:r>
            <w:rPr>
              <w:sz w:val="18"/>
              <w:szCs w:val="18"/>
            </w:rPr>
            <w:t>Reviewed</w:t>
          </w:r>
        </w:p>
      </w:tc>
      <w:tc>
        <w:tcPr>
          <w:tcW w:w="1877" w:type="dxa"/>
          <w:tcBorders>
            <w:top w:val="single" w:sz="8" w:space="0" w:color="auto"/>
            <w:left w:val="single" w:sz="8" w:space="0" w:color="auto"/>
            <w:bottom w:val="single" w:sz="8" w:space="0" w:color="auto"/>
            <w:right w:val="single" w:sz="8" w:space="0" w:color="auto"/>
          </w:tcBorders>
          <w:vAlign w:val="center"/>
        </w:tcPr>
        <w:p w14:paraId="291761BB" w14:textId="77777777" w:rsidR="00717C14" w:rsidRPr="00973DC3" w:rsidRDefault="00717C14" w:rsidP="006938FD">
          <w:pPr>
            <w:keepNext/>
            <w:jc w:val="center"/>
            <w:rPr>
              <w:sz w:val="18"/>
              <w:szCs w:val="18"/>
            </w:rPr>
          </w:pPr>
          <w:r>
            <w:rPr>
              <w:sz w:val="18"/>
              <w:szCs w:val="18"/>
            </w:rPr>
            <w:t>Approved</w:t>
          </w:r>
        </w:p>
      </w:tc>
      <w:tc>
        <w:tcPr>
          <w:tcW w:w="1737" w:type="dxa"/>
          <w:tcBorders>
            <w:top w:val="single" w:sz="8" w:space="0" w:color="auto"/>
            <w:left w:val="single" w:sz="8" w:space="0" w:color="auto"/>
            <w:bottom w:val="single" w:sz="8" w:space="0" w:color="auto"/>
            <w:right w:val="single" w:sz="8" w:space="0" w:color="auto"/>
          </w:tcBorders>
          <w:vAlign w:val="center"/>
        </w:tcPr>
        <w:p w14:paraId="010CFB5C" w14:textId="77777777" w:rsidR="00717C14" w:rsidRPr="00973DC3" w:rsidRDefault="00717C14" w:rsidP="006938FD">
          <w:pPr>
            <w:keepNext/>
            <w:jc w:val="center"/>
            <w:rPr>
              <w:sz w:val="18"/>
              <w:szCs w:val="18"/>
            </w:rPr>
          </w:pPr>
          <w:r>
            <w:rPr>
              <w:sz w:val="18"/>
              <w:szCs w:val="18"/>
            </w:rPr>
            <w:t>Remarks</w:t>
          </w:r>
        </w:p>
      </w:tc>
    </w:tr>
  </w:tbl>
  <w:p w14:paraId="0E6BD71B" w14:textId="77777777" w:rsidR="00717C14" w:rsidRDefault="00717C14" w:rsidP="007B3832">
    <w:pPr>
      <w:rPr>
        <w:sz w:val="4"/>
        <w:szCs w:val="4"/>
      </w:rPr>
    </w:pPr>
  </w:p>
  <w:p w14:paraId="5A27CC7F" w14:textId="77777777" w:rsidR="00DF6465" w:rsidRDefault="00DF6465" w:rsidP="007B3832">
    <w:pPr>
      <w:rPr>
        <w:sz w:val="4"/>
        <w:szCs w:val="4"/>
      </w:rPr>
    </w:pPr>
    <w:r w:rsidRPr="0051172F">
      <w:rPr>
        <w:sz w:val="12"/>
        <w:szCs w:val="12"/>
      </w:rPr>
      <w:t>The reproduction, distribution and utilization of this document as well as the communication of its contents to others without express authorization are prohibited. Offenders will be held liable for the payment of damages. All rights reserved in the event of the grant of a patent, utility model or design.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208" w14:textId="77777777" w:rsidR="00717C14" w:rsidRDefault="00717C14">
      <w:r>
        <w:separator/>
      </w:r>
    </w:p>
  </w:footnote>
  <w:footnote w:type="continuationSeparator" w:id="0">
    <w:p w14:paraId="7EE02AFD" w14:textId="77777777" w:rsidR="00717C14" w:rsidRDefault="00717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1" w:type="dxa"/>
      <w:jc w:val="center"/>
      <w:tblBorders>
        <w:bottom w:val="single" w:sz="6" w:space="0" w:color="auto"/>
      </w:tblBorders>
      <w:tblLayout w:type="fixed"/>
      <w:tblCellMar>
        <w:left w:w="71" w:type="dxa"/>
        <w:right w:w="71" w:type="dxa"/>
      </w:tblCellMar>
      <w:tblLook w:val="0000" w:firstRow="0" w:lastRow="0" w:firstColumn="0" w:lastColumn="0" w:noHBand="0" w:noVBand="0"/>
    </w:tblPr>
    <w:tblGrid>
      <w:gridCol w:w="1682"/>
      <w:gridCol w:w="2712"/>
      <w:gridCol w:w="2376"/>
      <w:gridCol w:w="1593"/>
      <w:gridCol w:w="1418"/>
    </w:tblGrid>
    <w:tr w:rsidR="00717C14" w:rsidRPr="00F4190B" w14:paraId="472C6BE3" w14:textId="77777777">
      <w:trPr>
        <w:cantSplit/>
        <w:jc w:val="center"/>
      </w:trPr>
      <w:tc>
        <w:tcPr>
          <w:tcW w:w="1682" w:type="dxa"/>
        </w:tcPr>
        <w:p w14:paraId="73822604" w14:textId="77777777" w:rsidR="00717C14" w:rsidRPr="004051B7" w:rsidRDefault="00717C14" w:rsidP="00D21BDA">
          <w:pPr>
            <w:tabs>
              <w:tab w:val="center" w:pos="1170"/>
            </w:tabs>
            <w:spacing w:before="60" w:after="60"/>
            <w:ind w:left="170" w:right="170"/>
            <w:rPr>
              <w:noProof/>
              <w:sz w:val="18"/>
            </w:rPr>
          </w:pPr>
          <w:r>
            <w:rPr>
              <w:noProof/>
              <w:lang w:eastAsia="en-GB"/>
            </w:rPr>
            <w:drawing>
              <wp:inline distT="0" distB="0" distL="0" distR="0" wp14:anchorId="32CEE1B8" wp14:editId="45B61766">
                <wp:extent cx="838200" cy="381000"/>
                <wp:effectExtent l="0" t="0" r="0" b="0"/>
                <wp:docPr id="2" name="Bild 2" descr="Linde_DesignModule_6-3_Graustu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nde_DesignModule_6-3_Graustu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381000"/>
                        </a:xfrm>
                        <a:prstGeom prst="rect">
                          <a:avLst/>
                        </a:prstGeom>
                        <a:noFill/>
                        <a:ln>
                          <a:noFill/>
                        </a:ln>
                      </pic:spPr>
                    </pic:pic>
                  </a:graphicData>
                </a:graphic>
              </wp:inline>
            </w:drawing>
          </w:r>
        </w:p>
      </w:tc>
      <w:tc>
        <w:tcPr>
          <w:tcW w:w="2712" w:type="dxa"/>
          <w:vAlign w:val="center"/>
        </w:tcPr>
        <w:p w14:paraId="62F94A95" w14:textId="536D4089" w:rsidR="00717C14" w:rsidRPr="00F4190B" w:rsidRDefault="00717C14" w:rsidP="004960D7">
          <w:pPr>
            <w:rPr>
              <w:noProof/>
              <w:sz w:val="16"/>
              <w:szCs w:val="16"/>
            </w:rPr>
          </w:pPr>
          <w:r w:rsidRPr="00F4190B">
            <w:rPr>
              <w:noProof/>
              <w:sz w:val="16"/>
              <w:szCs w:val="16"/>
            </w:rPr>
            <w:t>Proj</w:t>
          </w:r>
          <w:r>
            <w:rPr>
              <w:noProof/>
              <w:sz w:val="16"/>
              <w:szCs w:val="16"/>
            </w:rPr>
            <w:t xml:space="preserve"> No</w:t>
          </w:r>
          <w:r w:rsidRPr="00F4190B">
            <w:rPr>
              <w:noProof/>
              <w:sz w:val="16"/>
              <w:szCs w:val="16"/>
            </w:rPr>
            <w:t xml:space="preserve">  </w:t>
          </w:r>
          <w:r w:rsidR="00314FEE">
            <w:rPr>
              <w:noProof/>
              <w:sz w:val="16"/>
              <w:szCs w:val="16"/>
              <w:lang w:val="en-US"/>
            </w:rPr>
            <w:t>tbd</w:t>
          </w:r>
        </w:p>
      </w:tc>
      <w:tc>
        <w:tcPr>
          <w:tcW w:w="2376" w:type="dxa"/>
          <w:vAlign w:val="center"/>
        </w:tcPr>
        <w:p w14:paraId="10AF1BF6" w14:textId="77777777" w:rsidR="00717C14" w:rsidRPr="00DC5C9E" w:rsidRDefault="00717C14" w:rsidP="00F014DE">
          <w:pPr>
            <w:ind w:right="-288"/>
            <w:rPr>
              <w:noProof/>
              <w:sz w:val="16"/>
              <w:szCs w:val="16"/>
            </w:rPr>
          </w:pPr>
          <w:r w:rsidRPr="00DC5C9E">
            <w:rPr>
              <w:noProof/>
              <w:sz w:val="16"/>
              <w:szCs w:val="16"/>
            </w:rPr>
            <w:t>Doc No &amp;A</w:t>
          </w:r>
          <w:r>
            <w:rPr>
              <w:noProof/>
              <w:sz w:val="16"/>
              <w:szCs w:val="16"/>
            </w:rPr>
            <w:t>A</w:t>
          </w:r>
          <w:r w:rsidRPr="00DC5C9E">
            <w:rPr>
              <w:noProof/>
              <w:sz w:val="16"/>
              <w:szCs w:val="16"/>
            </w:rPr>
            <w:t>-W-</w:t>
          </w:r>
          <w:r>
            <w:rPr>
              <w:noProof/>
              <w:sz w:val="16"/>
              <w:szCs w:val="16"/>
            </w:rPr>
            <w:t>SC</w:t>
          </w:r>
          <w:r w:rsidRPr="00DC5C9E">
            <w:rPr>
              <w:noProof/>
              <w:sz w:val="16"/>
              <w:szCs w:val="16"/>
            </w:rPr>
            <w:t xml:space="preserve"> </w:t>
          </w:r>
          <w:r>
            <w:rPr>
              <w:noProof/>
              <w:sz w:val="16"/>
              <w:szCs w:val="16"/>
            </w:rPr>
            <w:t>0801 (EN)</w:t>
          </w:r>
        </w:p>
      </w:tc>
      <w:tc>
        <w:tcPr>
          <w:tcW w:w="1593" w:type="dxa"/>
          <w:vAlign w:val="center"/>
        </w:tcPr>
        <w:p w14:paraId="28D05A13" w14:textId="77777777" w:rsidR="00717C14" w:rsidRPr="00A55644" w:rsidRDefault="00717C14" w:rsidP="00A84CF0">
          <w:pPr>
            <w:jc w:val="center"/>
            <w:rPr>
              <w:noProof/>
              <w:sz w:val="16"/>
              <w:szCs w:val="16"/>
            </w:rPr>
          </w:pPr>
        </w:p>
      </w:tc>
      <w:tc>
        <w:tcPr>
          <w:tcW w:w="1418" w:type="dxa"/>
          <w:vAlign w:val="center"/>
        </w:tcPr>
        <w:p w14:paraId="5C1C5D19" w14:textId="77777777" w:rsidR="00717C14" w:rsidRPr="00F4190B" w:rsidRDefault="00717C14" w:rsidP="001E1B44">
          <w:pPr>
            <w:jc w:val="center"/>
            <w:rPr>
              <w:noProof/>
              <w:sz w:val="16"/>
              <w:szCs w:val="16"/>
            </w:rPr>
          </w:pPr>
          <w:r>
            <w:rPr>
              <w:noProof/>
              <w:sz w:val="16"/>
              <w:szCs w:val="16"/>
            </w:rPr>
            <w:t xml:space="preserve">Page </w:t>
          </w:r>
          <w:r w:rsidRPr="00F4190B">
            <w:rPr>
              <w:noProof/>
              <w:sz w:val="16"/>
              <w:szCs w:val="16"/>
            </w:rPr>
            <w:t xml:space="preserve"> </w:t>
          </w:r>
          <w:r w:rsidRPr="00F4190B">
            <w:rPr>
              <w:noProof/>
              <w:sz w:val="16"/>
              <w:szCs w:val="16"/>
            </w:rPr>
            <w:fldChar w:fldCharType="begin"/>
          </w:r>
          <w:r w:rsidRPr="00F4190B">
            <w:rPr>
              <w:noProof/>
              <w:sz w:val="16"/>
              <w:szCs w:val="16"/>
            </w:rPr>
            <w:instrText>PAGE</w:instrText>
          </w:r>
          <w:r w:rsidRPr="00F4190B">
            <w:rPr>
              <w:noProof/>
              <w:sz w:val="16"/>
              <w:szCs w:val="16"/>
            </w:rPr>
            <w:fldChar w:fldCharType="separate"/>
          </w:r>
          <w:r w:rsidR="00F67979">
            <w:rPr>
              <w:noProof/>
              <w:sz w:val="16"/>
              <w:szCs w:val="16"/>
            </w:rPr>
            <w:t>3</w:t>
          </w:r>
          <w:r w:rsidRPr="00F4190B">
            <w:rPr>
              <w:noProof/>
              <w:sz w:val="16"/>
              <w:szCs w:val="16"/>
            </w:rPr>
            <w:fldChar w:fldCharType="end"/>
          </w:r>
          <w:r>
            <w:rPr>
              <w:noProof/>
              <w:sz w:val="16"/>
              <w:szCs w:val="16"/>
            </w:rPr>
            <w:t xml:space="preserve"> of</w:t>
          </w:r>
          <w:r w:rsidRPr="00F4190B">
            <w:rPr>
              <w:noProof/>
              <w:sz w:val="16"/>
              <w:szCs w:val="16"/>
            </w:rPr>
            <w:t xml:space="preserve"> </w:t>
          </w:r>
          <w:r w:rsidRPr="00F4190B">
            <w:rPr>
              <w:noProof/>
              <w:sz w:val="16"/>
              <w:szCs w:val="16"/>
            </w:rPr>
            <w:fldChar w:fldCharType="begin"/>
          </w:r>
          <w:r w:rsidRPr="00F4190B">
            <w:rPr>
              <w:noProof/>
              <w:sz w:val="16"/>
              <w:szCs w:val="16"/>
            </w:rPr>
            <w:instrText xml:space="preserve"> NUMPAGES  \* MERGEFORMAT </w:instrText>
          </w:r>
          <w:r w:rsidRPr="00F4190B">
            <w:rPr>
              <w:noProof/>
              <w:sz w:val="16"/>
              <w:szCs w:val="16"/>
            </w:rPr>
            <w:fldChar w:fldCharType="separate"/>
          </w:r>
          <w:r w:rsidR="00F67979">
            <w:rPr>
              <w:noProof/>
              <w:sz w:val="16"/>
              <w:szCs w:val="16"/>
            </w:rPr>
            <w:t>15</w:t>
          </w:r>
          <w:r w:rsidRPr="00F4190B">
            <w:rPr>
              <w:noProof/>
              <w:sz w:val="16"/>
              <w:szCs w:val="16"/>
            </w:rPr>
            <w:fldChar w:fldCharType="end"/>
          </w:r>
        </w:p>
      </w:tc>
    </w:tr>
  </w:tbl>
  <w:p w14:paraId="0E33BB36" w14:textId="77777777" w:rsidR="00717C14" w:rsidRDefault="00717C14" w:rsidP="00C23990">
    <w:pPr>
      <w:pStyle w:val="Header"/>
      <w:tabs>
        <w:tab w:val="clear" w:pos="4678"/>
        <w:tab w:val="clear" w:pos="935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Borders>
        <w:bottom w:val="single" w:sz="6" w:space="0" w:color="auto"/>
      </w:tblBorders>
      <w:tblLayout w:type="fixed"/>
      <w:tblCellMar>
        <w:left w:w="71" w:type="dxa"/>
        <w:right w:w="71" w:type="dxa"/>
      </w:tblCellMar>
      <w:tblLook w:val="0000" w:firstRow="0" w:lastRow="0" w:firstColumn="0" w:lastColumn="0" w:noHBand="0" w:noVBand="0"/>
    </w:tblPr>
    <w:tblGrid>
      <w:gridCol w:w="2521"/>
      <w:gridCol w:w="4425"/>
      <w:gridCol w:w="2977"/>
    </w:tblGrid>
    <w:tr w:rsidR="00717C14" w:rsidRPr="00E87BA7" w14:paraId="3F40649E" w14:textId="77777777">
      <w:trPr>
        <w:cantSplit/>
        <w:trHeight w:val="1258"/>
        <w:jc w:val="center"/>
      </w:trPr>
      <w:tc>
        <w:tcPr>
          <w:tcW w:w="2521" w:type="dxa"/>
          <w:vAlign w:val="center"/>
        </w:tcPr>
        <w:p w14:paraId="513F30D9" w14:textId="77777777" w:rsidR="00717C14" w:rsidRPr="00497055" w:rsidRDefault="00717C14" w:rsidP="004960D7">
          <w:pPr>
            <w:spacing w:before="120" w:after="120"/>
            <w:jc w:val="center"/>
          </w:pPr>
          <w:r>
            <w:rPr>
              <w:noProof/>
              <w:lang w:eastAsia="en-GB"/>
            </w:rPr>
            <w:drawing>
              <wp:inline distT="0" distB="0" distL="0" distR="0" wp14:anchorId="75AC8FCC" wp14:editId="78158CF4">
                <wp:extent cx="1428750" cy="714375"/>
                <wp:effectExtent l="0" t="0" r="0" b="9525"/>
                <wp:docPr id="1" name="Bild 1" descr="Linde_DesignModule_6-3_Graustu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e_DesignModule_6-3_Graustu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714375"/>
                        </a:xfrm>
                        <a:prstGeom prst="rect">
                          <a:avLst/>
                        </a:prstGeom>
                        <a:noFill/>
                        <a:ln>
                          <a:noFill/>
                        </a:ln>
                      </pic:spPr>
                    </pic:pic>
                  </a:graphicData>
                </a:graphic>
              </wp:inline>
            </w:drawing>
          </w:r>
        </w:p>
      </w:tc>
      <w:tc>
        <w:tcPr>
          <w:tcW w:w="4425" w:type="dxa"/>
          <w:vAlign w:val="center"/>
        </w:tcPr>
        <w:p w14:paraId="0041D1E6" w14:textId="77777777" w:rsidR="00717C14" w:rsidRPr="00CD6554" w:rsidRDefault="00717C14" w:rsidP="00A011CE">
          <w:pPr>
            <w:jc w:val="center"/>
            <w:rPr>
              <w:noProof/>
            </w:rPr>
          </w:pPr>
        </w:p>
      </w:tc>
      <w:tc>
        <w:tcPr>
          <w:tcW w:w="2977" w:type="dxa"/>
          <w:vAlign w:val="center"/>
        </w:tcPr>
        <w:p w14:paraId="781E0898" w14:textId="0945F6C6" w:rsidR="00717C14" w:rsidRPr="00604504" w:rsidRDefault="00717C14" w:rsidP="004960D7">
          <w:pPr>
            <w:tabs>
              <w:tab w:val="left" w:pos="1134"/>
            </w:tabs>
            <w:rPr>
              <w:noProof/>
              <w:sz w:val="16"/>
              <w:szCs w:val="16"/>
              <w:lang w:val="en-US"/>
            </w:rPr>
          </w:pPr>
          <w:r w:rsidRPr="00604504">
            <w:rPr>
              <w:noProof/>
              <w:sz w:val="16"/>
              <w:szCs w:val="16"/>
              <w:lang w:val="en-US"/>
            </w:rPr>
            <w:t>Proj.-No</w:t>
          </w:r>
          <w:r w:rsidR="00DF6465" w:rsidRPr="00604504">
            <w:rPr>
              <w:noProof/>
              <w:sz w:val="16"/>
              <w:szCs w:val="16"/>
              <w:lang w:val="en-US"/>
            </w:rPr>
            <w:t xml:space="preserve">                              </w:t>
          </w:r>
          <w:r w:rsidR="000A6443">
            <w:rPr>
              <w:noProof/>
              <w:sz w:val="16"/>
              <w:szCs w:val="16"/>
              <w:lang w:val="en-US"/>
            </w:rPr>
            <w:t>tbd</w:t>
          </w:r>
        </w:p>
        <w:p w14:paraId="333C9739" w14:textId="1A1D6A21" w:rsidR="00717C14" w:rsidRPr="00FA7753" w:rsidRDefault="00717C14" w:rsidP="004960D7">
          <w:pPr>
            <w:tabs>
              <w:tab w:val="left" w:pos="1134"/>
            </w:tabs>
            <w:rPr>
              <w:noProof/>
              <w:sz w:val="16"/>
              <w:szCs w:val="16"/>
              <w:lang w:val="de-DE"/>
            </w:rPr>
          </w:pPr>
          <w:r w:rsidRPr="00FA7753">
            <w:rPr>
              <w:noProof/>
              <w:sz w:val="16"/>
              <w:szCs w:val="16"/>
              <w:lang w:val="de-DE"/>
            </w:rPr>
            <w:t>Code</w:t>
          </w:r>
          <w:r w:rsidR="00DF6465" w:rsidRPr="00FA7753">
            <w:rPr>
              <w:noProof/>
              <w:sz w:val="16"/>
              <w:szCs w:val="16"/>
              <w:lang w:val="de-DE"/>
            </w:rPr>
            <w:t xml:space="preserve">                                 </w:t>
          </w:r>
          <w:r w:rsidR="000A6443" w:rsidRPr="00FA7753">
            <w:rPr>
              <w:noProof/>
              <w:sz w:val="16"/>
              <w:szCs w:val="16"/>
              <w:lang w:val="de-DE"/>
            </w:rPr>
            <w:t xml:space="preserve"> </w:t>
          </w:r>
          <w:r w:rsidR="00FA7753" w:rsidRPr="00FA7753">
            <w:rPr>
              <w:noProof/>
              <w:sz w:val="16"/>
              <w:szCs w:val="16"/>
              <w:lang w:val="de-DE"/>
            </w:rPr>
            <w:t>t</w:t>
          </w:r>
          <w:r w:rsidR="00FA7753">
            <w:rPr>
              <w:noProof/>
              <w:sz w:val="16"/>
              <w:szCs w:val="16"/>
              <w:lang w:val="de-DE"/>
            </w:rPr>
            <w:t>bd</w:t>
          </w:r>
        </w:p>
        <w:p w14:paraId="36822C11" w14:textId="77777777" w:rsidR="00717C14" w:rsidRPr="00FA7753" w:rsidRDefault="00717C14" w:rsidP="004960D7">
          <w:pPr>
            <w:tabs>
              <w:tab w:val="left" w:pos="1134"/>
            </w:tabs>
            <w:rPr>
              <w:noProof/>
              <w:sz w:val="16"/>
              <w:szCs w:val="16"/>
              <w:lang w:val="de-DE"/>
            </w:rPr>
          </w:pPr>
          <w:r w:rsidRPr="00FA7753">
            <w:rPr>
              <w:noProof/>
              <w:sz w:val="16"/>
              <w:szCs w:val="16"/>
              <w:lang w:val="de-DE"/>
            </w:rPr>
            <w:t>Doc No</w:t>
          </w:r>
          <w:r w:rsidRPr="00FA7753">
            <w:rPr>
              <w:noProof/>
              <w:sz w:val="16"/>
              <w:szCs w:val="16"/>
              <w:lang w:val="de-DE"/>
            </w:rPr>
            <w:tab/>
            <w:t>&amp;AA-W-SC 0801 (EN)</w:t>
          </w:r>
        </w:p>
        <w:p w14:paraId="3AE15128" w14:textId="77777777" w:rsidR="00717C14" w:rsidRPr="00FA7753" w:rsidRDefault="00717C14" w:rsidP="004960D7">
          <w:pPr>
            <w:tabs>
              <w:tab w:val="left" w:pos="1134"/>
            </w:tabs>
            <w:rPr>
              <w:noProof/>
              <w:sz w:val="16"/>
              <w:szCs w:val="16"/>
              <w:lang w:val="de-DE"/>
            </w:rPr>
          </w:pPr>
        </w:p>
        <w:p w14:paraId="70F34238" w14:textId="77777777" w:rsidR="00717C14" w:rsidRPr="00B75F49" w:rsidRDefault="00717C14" w:rsidP="004960D7">
          <w:pPr>
            <w:tabs>
              <w:tab w:val="left" w:pos="1134"/>
            </w:tabs>
            <w:spacing w:after="60"/>
            <w:jc w:val="right"/>
            <w:rPr>
              <w:noProof/>
              <w:sz w:val="16"/>
              <w:szCs w:val="16"/>
            </w:rPr>
          </w:pPr>
          <w:r w:rsidRPr="00B75F49">
            <w:rPr>
              <w:noProof/>
              <w:sz w:val="16"/>
              <w:szCs w:val="16"/>
            </w:rPr>
            <w:t xml:space="preserve">Page </w:t>
          </w:r>
          <w:r w:rsidRPr="00B75F49">
            <w:rPr>
              <w:noProof/>
              <w:sz w:val="16"/>
              <w:szCs w:val="16"/>
            </w:rPr>
            <w:fldChar w:fldCharType="begin"/>
          </w:r>
          <w:r w:rsidRPr="00B75F49">
            <w:rPr>
              <w:noProof/>
              <w:sz w:val="16"/>
              <w:szCs w:val="16"/>
            </w:rPr>
            <w:instrText xml:space="preserve"> PAGE  \* CHARFORMAT </w:instrText>
          </w:r>
          <w:r w:rsidRPr="00B75F49">
            <w:rPr>
              <w:noProof/>
              <w:sz w:val="16"/>
              <w:szCs w:val="16"/>
            </w:rPr>
            <w:fldChar w:fldCharType="separate"/>
          </w:r>
          <w:r w:rsidR="00F67979">
            <w:rPr>
              <w:noProof/>
              <w:sz w:val="16"/>
              <w:szCs w:val="16"/>
            </w:rPr>
            <w:t>1</w:t>
          </w:r>
          <w:r w:rsidRPr="00B75F49">
            <w:rPr>
              <w:noProof/>
              <w:sz w:val="16"/>
              <w:szCs w:val="16"/>
            </w:rPr>
            <w:fldChar w:fldCharType="end"/>
          </w:r>
          <w:r w:rsidRPr="00B75F49">
            <w:rPr>
              <w:noProof/>
              <w:sz w:val="16"/>
              <w:szCs w:val="16"/>
            </w:rPr>
            <w:t xml:space="preserve"> of </w:t>
          </w:r>
          <w:r w:rsidRPr="00B75F49">
            <w:rPr>
              <w:noProof/>
              <w:sz w:val="16"/>
              <w:szCs w:val="16"/>
            </w:rPr>
            <w:fldChar w:fldCharType="begin"/>
          </w:r>
          <w:r w:rsidRPr="00B75F49">
            <w:rPr>
              <w:noProof/>
              <w:sz w:val="16"/>
              <w:szCs w:val="16"/>
            </w:rPr>
            <w:instrText xml:space="preserve"> NUMPAGES  \* CHARFORMAT </w:instrText>
          </w:r>
          <w:r w:rsidRPr="00B75F49">
            <w:rPr>
              <w:noProof/>
              <w:sz w:val="16"/>
              <w:szCs w:val="16"/>
            </w:rPr>
            <w:fldChar w:fldCharType="separate"/>
          </w:r>
          <w:r w:rsidR="00F67979">
            <w:rPr>
              <w:noProof/>
              <w:sz w:val="16"/>
              <w:szCs w:val="16"/>
            </w:rPr>
            <w:t>16</w:t>
          </w:r>
          <w:r w:rsidRPr="00B75F49">
            <w:rPr>
              <w:noProof/>
              <w:sz w:val="16"/>
              <w:szCs w:val="16"/>
            </w:rPr>
            <w:fldChar w:fldCharType="end"/>
          </w:r>
        </w:p>
      </w:tc>
    </w:tr>
  </w:tbl>
  <w:p w14:paraId="2460C80F" w14:textId="77777777" w:rsidR="00717C14" w:rsidRDefault="00717C14" w:rsidP="00C23990">
    <w:pPr>
      <w:pStyle w:val="Header"/>
      <w:tabs>
        <w:tab w:val="clear" w:pos="4678"/>
        <w:tab w:val="clear"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1DDD"/>
    <w:multiLevelType w:val="singleLevel"/>
    <w:tmpl w:val="010EDBC2"/>
    <w:lvl w:ilvl="0">
      <w:start w:val="1"/>
      <w:numFmt w:val="bullet"/>
      <w:lvlText w:val="•"/>
      <w:lvlJc w:val="left"/>
      <w:pPr>
        <w:tabs>
          <w:tab w:val="num" w:pos="1701"/>
        </w:tabs>
        <w:ind w:left="1701" w:hanging="567"/>
      </w:pPr>
      <w:rPr>
        <w:rFonts w:ascii="Times New Roman" w:hAnsi="Times New Roman" w:hint="default"/>
        <w:sz w:val="24"/>
      </w:rPr>
    </w:lvl>
  </w:abstractNum>
  <w:abstractNum w:abstractNumId="1" w15:restartNumberingAfterBreak="0">
    <w:nsid w:val="0125233C"/>
    <w:multiLevelType w:val="multilevel"/>
    <w:tmpl w:val="B9CE971E"/>
    <w:lvl w:ilvl="0">
      <w:start w:val="1"/>
      <w:numFmt w:val="bullet"/>
      <w:lvlRestart w:val="0"/>
      <w:lvlText w:val="-"/>
      <w:lvlJc w:val="left"/>
      <w:pPr>
        <w:tabs>
          <w:tab w:val="num" w:pos="567"/>
        </w:tabs>
        <w:ind w:left="567" w:hanging="567"/>
      </w:pPr>
    </w:lvl>
    <w:lvl w:ilvl="1">
      <w:start w:val="1"/>
      <w:numFmt w:val="bullet"/>
      <w:lvlRestart w:val="0"/>
      <w:lvlText w:val="-"/>
      <w:lvlJc w:val="left"/>
      <w:pPr>
        <w:tabs>
          <w:tab w:val="num" w:pos="992"/>
        </w:tabs>
        <w:ind w:left="992" w:hanging="425"/>
      </w:pPr>
    </w:lvl>
    <w:lvl w:ilvl="2">
      <w:start w:val="1"/>
      <w:numFmt w:val="bullet"/>
      <w:lvlRestart w:val="0"/>
      <w:lvlText w:val="-"/>
      <w:lvlJc w:val="left"/>
      <w:pPr>
        <w:tabs>
          <w:tab w:val="num" w:pos="1417"/>
        </w:tabs>
        <w:ind w:left="1417" w:hanging="425"/>
      </w:pPr>
    </w:lvl>
    <w:lvl w:ilvl="3">
      <w:start w:val="1"/>
      <w:numFmt w:val="bullet"/>
      <w:lvlRestart w:val="0"/>
      <w:lvlText w:val="-"/>
      <w:lvlJc w:val="left"/>
      <w:pPr>
        <w:tabs>
          <w:tab w:val="num" w:pos="1842"/>
        </w:tabs>
        <w:ind w:left="1842" w:hanging="425"/>
      </w:pPr>
    </w:lvl>
    <w:lvl w:ilvl="4">
      <w:start w:val="1"/>
      <w:numFmt w:val="bullet"/>
      <w:lvlRestart w:val="0"/>
      <w:lvlText w:val="-"/>
      <w:lvlJc w:val="left"/>
      <w:pPr>
        <w:tabs>
          <w:tab w:val="num" w:pos="2267"/>
        </w:tabs>
        <w:ind w:left="2267" w:hanging="425"/>
      </w:pPr>
    </w:lvl>
    <w:lvl w:ilvl="5">
      <w:start w:val="1"/>
      <w:numFmt w:val="bullet"/>
      <w:lvlRestart w:val="0"/>
      <w:lvlText w:val="-"/>
      <w:lvlJc w:val="left"/>
      <w:pPr>
        <w:tabs>
          <w:tab w:val="num" w:pos="2692"/>
        </w:tabs>
        <w:ind w:left="2692" w:hanging="425"/>
      </w:pPr>
    </w:lvl>
    <w:lvl w:ilvl="6">
      <w:start w:val="1"/>
      <w:numFmt w:val="bullet"/>
      <w:lvlRestart w:val="0"/>
      <w:lvlText w:val="-"/>
      <w:lvlJc w:val="left"/>
      <w:pPr>
        <w:tabs>
          <w:tab w:val="num" w:pos="3117"/>
        </w:tabs>
        <w:ind w:left="3117" w:hanging="425"/>
      </w:pPr>
    </w:lvl>
    <w:lvl w:ilvl="7">
      <w:start w:val="1"/>
      <w:numFmt w:val="bullet"/>
      <w:lvlRestart w:val="0"/>
      <w:lvlText w:val="-"/>
      <w:lvlJc w:val="left"/>
      <w:pPr>
        <w:tabs>
          <w:tab w:val="num" w:pos="3542"/>
        </w:tabs>
        <w:ind w:left="3542" w:hanging="425"/>
      </w:pPr>
    </w:lvl>
    <w:lvl w:ilvl="8">
      <w:start w:val="1"/>
      <w:numFmt w:val="bullet"/>
      <w:lvlRestart w:val="0"/>
      <w:lvlText w:val="-"/>
      <w:lvlJc w:val="left"/>
      <w:pPr>
        <w:tabs>
          <w:tab w:val="num" w:pos="3967"/>
        </w:tabs>
        <w:ind w:left="3967" w:hanging="425"/>
      </w:pPr>
    </w:lvl>
  </w:abstractNum>
  <w:abstractNum w:abstractNumId="2" w15:restartNumberingAfterBreak="0">
    <w:nsid w:val="02302421"/>
    <w:multiLevelType w:val="multilevel"/>
    <w:tmpl w:val="B0F667C8"/>
    <w:name w:val="List Numbers Alpha E"/>
    <w:lvl w:ilvl="0">
      <w:start w:val="1"/>
      <w:numFmt w:val="lowerLetter"/>
      <w:lvlRestart w:val="0"/>
      <w:pStyle w:val="e1AlphaNum"/>
      <w:lvlText w:val="%1)"/>
      <w:lvlJc w:val="left"/>
      <w:pPr>
        <w:tabs>
          <w:tab w:val="num" w:pos="709"/>
        </w:tabs>
        <w:ind w:left="709" w:hanging="709"/>
      </w:pPr>
    </w:lvl>
    <w:lvl w:ilvl="1">
      <w:start w:val="1"/>
      <w:numFmt w:val="lowerLetter"/>
      <w:lvlRestart w:val="0"/>
      <w:pStyle w:val="e2AlphaNum"/>
      <w:lvlText w:val="%2)"/>
      <w:lvlJc w:val="left"/>
      <w:pPr>
        <w:tabs>
          <w:tab w:val="num" w:pos="1134"/>
        </w:tabs>
        <w:ind w:left="1134" w:hanging="425"/>
      </w:pPr>
    </w:lvl>
    <w:lvl w:ilvl="2">
      <w:start w:val="1"/>
      <w:numFmt w:val="lowerLetter"/>
      <w:lvlRestart w:val="0"/>
      <w:pStyle w:val="e3AlphaNum"/>
      <w:lvlText w:val="%3)"/>
      <w:lvlJc w:val="left"/>
      <w:pPr>
        <w:tabs>
          <w:tab w:val="num" w:pos="1559"/>
        </w:tabs>
        <w:ind w:left="1559" w:hanging="425"/>
      </w:pPr>
    </w:lvl>
    <w:lvl w:ilvl="3">
      <w:start w:val="1"/>
      <w:numFmt w:val="lowerLetter"/>
      <w:lvlRestart w:val="0"/>
      <w:pStyle w:val="e4AlphaNum"/>
      <w:lvlText w:val="%4)"/>
      <w:lvlJc w:val="left"/>
      <w:pPr>
        <w:tabs>
          <w:tab w:val="num" w:pos="1984"/>
        </w:tabs>
        <w:ind w:left="1984" w:hanging="425"/>
      </w:pPr>
    </w:lvl>
    <w:lvl w:ilvl="4">
      <w:start w:val="1"/>
      <w:numFmt w:val="lowerLetter"/>
      <w:lvlRestart w:val="0"/>
      <w:lvlText w:val="%5)"/>
      <w:lvlJc w:val="left"/>
      <w:pPr>
        <w:tabs>
          <w:tab w:val="num" w:pos="2409"/>
        </w:tabs>
        <w:ind w:left="2409" w:hanging="425"/>
      </w:pPr>
    </w:lvl>
    <w:lvl w:ilvl="5">
      <w:start w:val="1"/>
      <w:numFmt w:val="lowerLetter"/>
      <w:lvlRestart w:val="0"/>
      <w:lvlText w:val="%6)"/>
      <w:lvlJc w:val="left"/>
      <w:pPr>
        <w:tabs>
          <w:tab w:val="num" w:pos="2834"/>
        </w:tabs>
        <w:ind w:left="2834" w:hanging="425"/>
      </w:pPr>
    </w:lvl>
    <w:lvl w:ilvl="6">
      <w:start w:val="1"/>
      <w:numFmt w:val="lowerLetter"/>
      <w:lvlRestart w:val="0"/>
      <w:lvlText w:val="%7)"/>
      <w:lvlJc w:val="left"/>
      <w:pPr>
        <w:tabs>
          <w:tab w:val="num" w:pos="3259"/>
        </w:tabs>
        <w:ind w:left="3259" w:hanging="425"/>
      </w:pPr>
    </w:lvl>
    <w:lvl w:ilvl="7">
      <w:start w:val="1"/>
      <w:numFmt w:val="lowerLetter"/>
      <w:lvlRestart w:val="0"/>
      <w:lvlText w:val="%8)"/>
      <w:lvlJc w:val="left"/>
      <w:pPr>
        <w:tabs>
          <w:tab w:val="num" w:pos="3684"/>
        </w:tabs>
        <w:ind w:left="3684" w:hanging="425"/>
      </w:pPr>
    </w:lvl>
    <w:lvl w:ilvl="8">
      <w:start w:val="1"/>
      <w:numFmt w:val="lowerLetter"/>
      <w:lvlRestart w:val="0"/>
      <w:lvlText w:val="%9)"/>
      <w:lvlJc w:val="left"/>
      <w:pPr>
        <w:tabs>
          <w:tab w:val="num" w:pos="4109"/>
        </w:tabs>
        <w:ind w:left="4109" w:hanging="425"/>
      </w:pPr>
    </w:lvl>
  </w:abstractNum>
  <w:abstractNum w:abstractNumId="3" w15:restartNumberingAfterBreak="0">
    <w:nsid w:val="02942198"/>
    <w:multiLevelType w:val="hybridMultilevel"/>
    <w:tmpl w:val="0C00C2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DB2036"/>
    <w:multiLevelType w:val="singleLevel"/>
    <w:tmpl w:val="010EDBC2"/>
    <w:lvl w:ilvl="0">
      <w:start w:val="1"/>
      <w:numFmt w:val="bullet"/>
      <w:lvlText w:val="•"/>
      <w:lvlJc w:val="left"/>
      <w:pPr>
        <w:tabs>
          <w:tab w:val="num" w:pos="1701"/>
        </w:tabs>
        <w:ind w:left="1701" w:hanging="567"/>
      </w:pPr>
      <w:rPr>
        <w:rFonts w:ascii="Times New Roman" w:hAnsi="Times New Roman" w:hint="default"/>
        <w:sz w:val="24"/>
      </w:rPr>
    </w:lvl>
  </w:abstractNum>
  <w:abstractNum w:abstractNumId="5" w15:restartNumberingAfterBreak="0">
    <w:nsid w:val="08682B1E"/>
    <w:multiLevelType w:val="multilevel"/>
    <w:tmpl w:val="EFE8578E"/>
    <w:name w:val="List Numbers Attachments"/>
    <w:lvl w:ilvl="0">
      <w:start w:val="1"/>
      <w:numFmt w:val="decimal"/>
      <w:lvlRestart w:val="0"/>
      <w:lvlText w:val="A.%1"/>
      <w:lvlJc w:val="left"/>
      <w:pPr>
        <w:tabs>
          <w:tab w:val="num" w:pos="709"/>
        </w:tabs>
        <w:ind w:left="709" w:hanging="709"/>
      </w:pPr>
      <w:rPr>
        <w:rFonts w:hint="default"/>
      </w:rPr>
    </w:lvl>
    <w:lvl w:ilvl="1">
      <w:start w:val="1"/>
      <w:numFmt w:val="decimal"/>
      <w:lvlText w:val="A.%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709"/>
        </w:tabs>
        <w:ind w:left="709" w:hanging="709"/>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6" w15:restartNumberingAfterBreak="0">
    <w:nsid w:val="13A425DE"/>
    <w:multiLevelType w:val="hybridMultilevel"/>
    <w:tmpl w:val="FCC4887A"/>
    <w:lvl w:ilvl="0" w:tplc="010EDBC2">
      <w:start w:val="1"/>
      <w:numFmt w:val="bullet"/>
      <w:lvlText w:val="•"/>
      <w:lvlJc w:val="left"/>
      <w:pPr>
        <w:tabs>
          <w:tab w:val="num" w:pos="1701"/>
        </w:tabs>
        <w:ind w:left="1701" w:hanging="567"/>
      </w:pPr>
      <w:rPr>
        <w:rFonts w:ascii="Times New Roman" w:hAnsi="Times New Roman" w:hint="default"/>
        <w:sz w:val="24"/>
      </w:rPr>
    </w:lvl>
    <w:lvl w:ilvl="1" w:tplc="04070003">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7" w15:restartNumberingAfterBreak="0">
    <w:nsid w:val="17C641E7"/>
    <w:multiLevelType w:val="multilevel"/>
    <w:tmpl w:val="FE6AB696"/>
    <w:name w:val="List Bullets T"/>
    <w:lvl w:ilvl="0">
      <w:start w:val="1"/>
      <w:numFmt w:val="bullet"/>
      <w:lvlRestart w:val="0"/>
      <w:pStyle w:val="te1Bullet"/>
      <w:lvlText w:val="•"/>
      <w:lvlJc w:val="left"/>
      <w:pPr>
        <w:tabs>
          <w:tab w:val="num" w:pos="283"/>
        </w:tabs>
        <w:ind w:left="283" w:hanging="283"/>
      </w:pPr>
      <w:rPr>
        <w:rFonts w:ascii="Times New Roman" w:hAnsi="Times New Roman" w:cs="Times New Roman"/>
      </w:rPr>
    </w:lvl>
    <w:lvl w:ilvl="1">
      <w:start w:val="1"/>
      <w:numFmt w:val="bullet"/>
      <w:lvlRestart w:val="0"/>
      <w:pStyle w:val="te2Bullet"/>
      <w:lvlText w:val="•"/>
      <w:lvlJc w:val="left"/>
      <w:pPr>
        <w:tabs>
          <w:tab w:val="num" w:pos="566"/>
        </w:tabs>
        <w:ind w:left="566" w:hanging="283"/>
      </w:pPr>
      <w:rPr>
        <w:rFonts w:ascii="Times New Roman" w:hAnsi="Times New Roman" w:cs="Times New Roman"/>
      </w:rPr>
    </w:lvl>
    <w:lvl w:ilvl="2">
      <w:start w:val="1"/>
      <w:numFmt w:val="bullet"/>
      <w:lvlRestart w:val="0"/>
      <w:lvlText w:val="•"/>
      <w:lvlJc w:val="left"/>
      <w:pPr>
        <w:tabs>
          <w:tab w:val="num" w:pos="849"/>
        </w:tabs>
        <w:ind w:left="849" w:hanging="283"/>
      </w:pPr>
      <w:rPr>
        <w:rFonts w:ascii="Times New Roman" w:hAnsi="Times New Roman" w:cs="Times New Roman"/>
      </w:rPr>
    </w:lvl>
    <w:lvl w:ilvl="3">
      <w:start w:val="1"/>
      <w:numFmt w:val="bullet"/>
      <w:lvlRestart w:val="0"/>
      <w:lvlText w:val="•"/>
      <w:lvlJc w:val="left"/>
      <w:pPr>
        <w:tabs>
          <w:tab w:val="num" w:pos="1132"/>
        </w:tabs>
        <w:ind w:left="1132" w:hanging="283"/>
      </w:pPr>
      <w:rPr>
        <w:rFonts w:ascii="Times New Roman" w:hAnsi="Times New Roman" w:cs="Times New Roman"/>
      </w:rPr>
    </w:lvl>
    <w:lvl w:ilvl="4">
      <w:start w:val="1"/>
      <w:numFmt w:val="bullet"/>
      <w:lvlRestart w:val="0"/>
      <w:lvlText w:val="•"/>
      <w:lvlJc w:val="left"/>
      <w:pPr>
        <w:tabs>
          <w:tab w:val="num" w:pos="1415"/>
        </w:tabs>
        <w:ind w:left="1415" w:hanging="283"/>
      </w:pPr>
      <w:rPr>
        <w:rFonts w:ascii="Times New Roman" w:hAnsi="Times New Roman" w:cs="Times New Roman"/>
      </w:rPr>
    </w:lvl>
    <w:lvl w:ilvl="5">
      <w:start w:val="1"/>
      <w:numFmt w:val="bullet"/>
      <w:lvlRestart w:val="0"/>
      <w:lvlText w:val="•"/>
      <w:lvlJc w:val="left"/>
      <w:pPr>
        <w:tabs>
          <w:tab w:val="num" w:pos="1698"/>
        </w:tabs>
        <w:ind w:left="1698" w:hanging="283"/>
      </w:pPr>
      <w:rPr>
        <w:rFonts w:ascii="Times New Roman" w:hAnsi="Times New Roman" w:cs="Times New Roman"/>
      </w:rPr>
    </w:lvl>
    <w:lvl w:ilvl="6">
      <w:start w:val="1"/>
      <w:numFmt w:val="bullet"/>
      <w:lvlRestart w:val="0"/>
      <w:lvlText w:val="•"/>
      <w:lvlJc w:val="left"/>
      <w:pPr>
        <w:tabs>
          <w:tab w:val="num" w:pos="1981"/>
        </w:tabs>
        <w:ind w:left="1981" w:hanging="283"/>
      </w:pPr>
      <w:rPr>
        <w:rFonts w:ascii="Times New Roman" w:hAnsi="Times New Roman" w:cs="Times New Roman"/>
      </w:rPr>
    </w:lvl>
    <w:lvl w:ilvl="7">
      <w:start w:val="1"/>
      <w:numFmt w:val="bullet"/>
      <w:lvlRestart w:val="0"/>
      <w:lvlText w:val="•"/>
      <w:lvlJc w:val="left"/>
      <w:pPr>
        <w:tabs>
          <w:tab w:val="num" w:pos="2264"/>
        </w:tabs>
        <w:ind w:left="2264" w:hanging="283"/>
      </w:pPr>
      <w:rPr>
        <w:rFonts w:ascii="Times New Roman" w:hAnsi="Times New Roman" w:cs="Times New Roman"/>
      </w:rPr>
    </w:lvl>
    <w:lvl w:ilvl="8">
      <w:start w:val="1"/>
      <w:numFmt w:val="bullet"/>
      <w:lvlRestart w:val="0"/>
      <w:lvlText w:val="•"/>
      <w:lvlJc w:val="left"/>
      <w:pPr>
        <w:tabs>
          <w:tab w:val="num" w:pos="2547"/>
        </w:tabs>
        <w:ind w:left="2547" w:hanging="283"/>
      </w:pPr>
      <w:rPr>
        <w:rFonts w:ascii="Times New Roman" w:hAnsi="Times New Roman" w:cs="Times New Roman"/>
      </w:rPr>
    </w:lvl>
  </w:abstractNum>
  <w:abstractNum w:abstractNumId="8" w15:restartNumberingAfterBreak="0">
    <w:nsid w:val="19405216"/>
    <w:multiLevelType w:val="multilevel"/>
    <w:tmpl w:val="A5E0212E"/>
    <w:lvl w:ilvl="0">
      <w:start w:val="1"/>
      <w:numFmt w:val="bullet"/>
      <w:lvlRestart w:val="0"/>
      <w:lvlText w:val=""/>
      <w:lvlJc w:val="left"/>
      <w:pPr>
        <w:tabs>
          <w:tab w:val="num" w:pos="709"/>
        </w:tabs>
        <w:ind w:left="709" w:hanging="709"/>
      </w:pPr>
      <w:rPr>
        <w:rFonts w:ascii="Symbol" w:hAnsi="Symbol" w:hint="default"/>
      </w:rPr>
    </w:lvl>
    <w:lvl w:ilvl="1">
      <w:start w:val="1"/>
      <w:numFmt w:val="bullet"/>
      <w:lvlRestart w:val="0"/>
      <w:lvlText w:val=""/>
      <w:lvlJc w:val="left"/>
      <w:pPr>
        <w:tabs>
          <w:tab w:val="num" w:pos="1134"/>
        </w:tabs>
        <w:ind w:left="1134" w:hanging="425"/>
      </w:pPr>
      <w:rPr>
        <w:rFonts w:ascii="Symbol" w:hAnsi="Symbol" w:hint="default"/>
      </w:rPr>
    </w:lvl>
    <w:lvl w:ilvl="2">
      <w:start w:val="1"/>
      <w:numFmt w:val="bullet"/>
      <w:lvlText w:val="­"/>
      <w:lvlJc w:val="left"/>
      <w:pPr>
        <w:tabs>
          <w:tab w:val="num" w:pos="1559"/>
        </w:tabs>
        <w:ind w:left="1559" w:hanging="425"/>
      </w:pPr>
      <w:rPr>
        <w:rFonts w:ascii="Courier New" w:hAnsi="Courier New" w:hint="default"/>
      </w:rPr>
    </w:lvl>
    <w:lvl w:ilvl="3">
      <w:start w:val="1"/>
      <w:numFmt w:val="bullet"/>
      <w:lvlRestart w:val="0"/>
      <w:lvlText w:val=""/>
      <w:lvlJc w:val="left"/>
      <w:pPr>
        <w:tabs>
          <w:tab w:val="num" w:pos="1984"/>
        </w:tabs>
        <w:ind w:left="1984" w:hanging="425"/>
      </w:pPr>
      <w:rPr>
        <w:rFonts w:ascii="Symbol" w:hAnsi="Symbol" w:hint="default"/>
      </w:rPr>
    </w:lvl>
    <w:lvl w:ilvl="4">
      <w:start w:val="1"/>
      <w:numFmt w:val="bullet"/>
      <w:lvlRestart w:val="0"/>
      <w:lvlText w:val=""/>
      <w:lvlJc w:val="left"/>
      <w:pPr>
        <w:tabs>
          <w:tab w:val="num" w:pos="2409"/>
        </w:tabs>
        <w:ind w:left="2409" w:hanging="425"/>
      </w:pPr>
      <w:rPr>
        <w:rFonts w:ascii="Symbol" w:hAnsi="Symbol" w:hint="default"/>
      </w:rPr>
    </w:lvl>
    <w:lvl w:ilvl="5">
      <w:start w:val="1"/>
      <w:numFmt w:val="bullet"/>
      <w:lvlRestart w:val="0"/>
      <w:lvlText w:val=""/>
      <w:lvlJc w:val="left"/>
      <w:pPr>
        <w:tabs>
          <w:tab w:val="num" w:pos="2834"/>
        </w:tabs>
        <w:ind w:left="2834" w:hanging="425"/>
      </w:pPr>
      <w:rPr>
        <w:rFonts w:ascii="Symbol" w:hAnsi="Symbol" w:hint="default"/>
      </w:rPr>
    </w:lvl>
    <w:lvl w:ilvl="6">
      <w:start w:val="1"/>
      <w:numFmt w:val="bullet"/>
      <w:lvlRestart w:val="0"/>
      <w:lvlText w:val=""/>
      <w:lvlJc w:val="left"/>
      <w:pPr>
        <w:tabs>
          <w:tab w:val="num" w:pos="3259"/>
        </w:tabs>
        <w:ind w:left="3259" w:hanging="425"/>
      </w:pPr>
      <w:rPr>
        <w:rFonts w:ascii="Symbol" w:hAnsi="Symbol" w:hint="default"/>
      </w:rPr>
    </w:lvl>
    <w:lvl w:ilvl="7">
      <w:start w:val="1"/>
      <w:numFmt w:val="bullet"/>
      <w:lvlRestart w:val="0"/>
      <w:lvlText w:val=""/>
      <w:lvlJc w:val="left"/>
      <w:pPr>
        <w:tabs>
          <w:tab w:val="num" w:pos="3684"/>
        </w:tabs>
        <w:ind w:left="3684" w:hanging="425"/>
      </w:pPr>
      <w:rPr>
        <w:rFonts w:ascii="Symbol" w:hAnsi="Symbol" w:hint="default"/>
      </w:rPr>
    </w:lvl>
    <w:lvl w:ilvl="8">
      <w:start w:val="1"/>
      <w:numFmt w:val="bullet"/>
      <w:lvlRestart w:val="0"/>
      <w:lvlText w:val=""/>
      <w:lvlJc w:val="left"/>
      <w:pPr>
        <w:tabs>
          <w:tab w:val="num" w:pos="4109"/>
        </w:tabs>
        <w:ind w:left="4109" w:hanging="425"/>
      </w:pPr>
      <w:rPr>
        <w:rFonts w:ascii="Symbol" w:hAnsi="Symbol" w:hint="default"/>
      </w:rPr>
    </w:lvl>
  </w:abstractNum>
  <w:abstractNum w:abstractNumId="9" w15:restartNumberingAfterBreak="0">
    <w:nsid w:val="1A450561"/>
    <w:multiLevelType w:val="hybridMultilevel"/>
    <w:tmpl w:val="EF924264"/>
    <w:lvl w:ilvl="0" w:tplc="812E4BBC">
      <w:start w:val="1"/>
      <w:numFmt w:val="bullet"/>
      <w:lvlText w:val="­"/>
      <w:lvlJc w:val="left"/>
      <w:pPr>
        <w:tabs>
          <w:tab w:val="num" w:pos="360"/>
        </w:tabs>
        <w:ind w:left="360" w:hanging="360"/>
      </w:pPr>
      <w:rPr>
        <w:rFonts w:ascii="Courier New" w:hAnsi="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8E16F2C"/>
    <w:multiLevelType w:val="multilevel"/>
    <w:tmpl w:val="4EC2F4D4"/>
    <w:name w:val="List Numbers E"/>
    <w:lvl w:ilvl="0">
      <w:start w:val="1"/>
      <w:numFmt w:val="decimal"/>
      <w:lvlRestart w:val="0"/>
      <w:pStyle w:val="e1Num"/>
      <w:lvlText w:val="%1."/>
      <w:lvlJc w:val="left"/>
      <w:pPr>
        <w:tabs>
          <w:tab w:val="num" w:pos="709"/>
        </w:tabs>
        <w:ind w:left="709" w:hanging="709"/>
      </w:pPr>
    </w:lvl>
    <w:lvl w:ilvl="1">
      <w:start w:val="1"/>
      <w:numFmt w:val="decimal"/>
      <w:lvlRestart w:val="0"/>
      <w:pStyle w:val="e2Num"/>
      <w:lvlText w:val="%2."/>
      <w:lvlJc w:val="left"/>
      <w:pPr>
        <w:tabs>
          <w:tab w:val="num" w:pos="1134"/>
        </w:tabs>
        <w:ind w:left="1134" w:hanging="425"/>
      </w:pPr>
    </w:lvl>
    <w:lvl w:ilvl="2">
      <w:start w:val="1"/>
      <w:numFmt w:val="decimal"/>
      <w:lvlRestart w:val="0"/>
      <w:pStyle w:val="e3Num"/>
      <w:lvlText w:val="%3."/>
      <w:lvlJc w:val="left"/>
      <w:pPr>
        <w:tabs>
          <w:tab w:val="num" w:pos="1559"/>
        </w:tabs>
        <w:ind w:left="1559" w:hanging="425"/>
      </w:pPr>
    </w:lvl>
    <w:lvl w:ilvl="3">
      <w:start w:val="1"/>
      <w:numFmt w:val="decimal"/>
      <w:lvlRestart w:val="0"/>
      <w:pStyle w:val="e4Num"/>
      <w:lvlText w:val="%4."/>
      <w:lvlJc w:val="left"/>
      <w:pPr>
        <w:tabs>
          <w:tab w:val="num" w:pos="1984"/>
        </w:tabs>
        <w:ind w:left="1984" w:hanging="425"/>
      </w:pPr>
    </w:lvl>
    <w:lvl w:ilvl="4">
      <w:start w:val="1"/>
      <w:numFmt w:val="decimal"/>
      <w:lvlRestart w:val="0"/>
      <w:lvlText w:val="%5."/>
      <w:lvlJc w:val="left"/>
      <w:pPr>
        <w:tabs>
          <w:tab w:val="num" w:pos="2409"/>
        </w:tabs>
        <w:ind w:left="2409" w:hanging="425"/>
      </w:pPr>
    </w:lvl>
    <w:lvl w:ilvl="5">
      <w:start w:val="1"/>
      <w:numFmt w:val="decimal"/>
      <w:lvlRestart w:val="0"/>
      <w:lvlText w:val="%6."/>
      <w:lvlJc w:val="left"/>
      <w:pPr>
        <w:tabs>
          <w:tab w:val="num" w:pos="2834"/>
        </w:tabs>
        <w:ind w:left="2834" w:hanging="425"/>
      </w:pPr>
    </w:lvl>
    <w:lvl w:ilvl="6">
      <w:start w:val="1"/>
      <w:numFmt w:val="decimal"/>
      <w:lvlRestart w:val="0"/>
      <w:lvlText w:val="%7."/>
      <w:lvlJc w:val="left"/>
      <w:pPr>
        <w:tabs>
          <w:tab w:val="num" w:pos="3259"/>
        </w:tabs>
        <w:ind w:left="3259" w:hanging="425"/>
      </w:pPr>
    </w:lvl>
    <w:lvl w:ilvl="7">
      <w:start w:val="1"/>
      <w:numFmt w:val="decimal"/>
      <w:lvlRestart w:val="0"/>
      <w:lvlText w:val="%8."/>
      <w:lvlJc w:val="left"/>
      <w:pPr>
        <w:tabs>
          <w:tab w:val="num" w:pos="3684"/>
        </w:tabs>
        <w:ind w:left="3684" w:hanging="425"/>
      </w:pPr>
    </w:lvl>
    <w:lvl w:ilvl="8">
      <w:start w:val="1"/>
      <w:numFmt w:val="decimal"/>
      <w:lvlRestart w:val="0"/>
      <w:lvlText w:val="%9."/>
      <w:lvlJc w:val="left"/>
      <w:pPr>
        <w:tabs>
          <w:tab w:val="num" w:pos="4109"/>
        </w:tabs>
        <w:ind w:left="4109" w:hanging="425"/>
      </w:pPr>
    </w:lvl>
  </w:abstractNum>
  <w:abstractNum w:abstractNumId="11" w15:restartNumberingAfterBreak="0">
    <w:nsid w:val="28F868FF"/>
    <w:multiLevelType w:val="hybridMultilevel"/>
    <w:tmpl w:val="D602ADD2"/>
    <w:lvl w:ilvl="0" w:tplc="16368BC6">
      <w:start w:val="1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94F65CD"/>
    <w:multiLevelType w:val="multilevel"/>
    <w:tmpl w:val="B42A5D36"/>
    <w:name w:val="List Numbers T"/>
    <w:lvl w:ilvl="0">
      <w:start w:val="1"/>
      <w:numFmt w:val="decimal"/>
      <w:lvlRestart w:val="0"/>
      <w:pStyle w:val="te1Num"/>
      <w:lvlText w:val="%1."/>
      <w:lvlJc w:val="left"/>
      <w:pPr>
        <w:tabs>
          <w:tab w:val="num" w:pos="283"/>
        </w:tabs>
        <w:ind w:left="283" w:hanging="283"/>
      </w:pPr>
    </w:lvl>
    <w:lvl w:ilvl="1">
      <w:start w:val="1"/>
      <w:numFmt w:val="decimal"/>
      <w:lvlRestart w:val="0"/>
      <w:pStyle w:val="te2Num"/>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13" w15:restartNumberingAfterBreak="0">
    <w:nsid w:val="2AF81A8E"/>
    <w:multiLevelType w:val="hybridMultilevel"/>
    <w:tmpl w:val="F6B41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522A6"/>
    <w:multiLevelType w:val="multilevel"/>
    <w:tmpl w:val="F800D60E"/>
    <w:lvl w:ilvl="0">
      <w:start w:val="1"/>
      <w:numFmt w:val="decimal"/>
      <w:lvlRestart w:val="0"/>
      <w:pStyle w:val="Heading1"/>
      <w:lvlText w:val="%1"/>
      <w:lvlJc w:val="left"/>
      <w:pPr>
        <w:tabs>
          <w:tab w:val="num" w:pos="709"/>
        </w:tabs>
        <w:ind w:left="709" w:hanging="709"/>
      </w:pPr>
    </w:lvl>
    <w:lvl w:ilvl="1">
      <w:start w:val="1"/>
      <w:numFmt w:val="decimal"/>
      <w:pStyle w:val="Heading2"/>
      <w:lvlText w:val="%1.%2"/>
      <w:lvlJc w:val="left"/>
      <w:pPr>
        <w:tabs>
          <w:tab w:val="num" w:pos="709"/>
        </w:tabs>
        <w:ind w:left="709" w:hanging="709"/>
      </w:pPr>
    </w:lvl>
    <w:lvl w:ilvl="2">
      <w:start w:val="1"/>
      <w:numFmt w:val="decimal"/>
      <w:pStyle w:val="Heading3"/>
      <w:lvlText w:val="%1.%2.%3"/>
      <w:lvlJc w:val="left"/>
      <w:pPr>
        <w:tabs>
          <w:tab w:val="num" w:pos="709"/>
        </w:tabs>
        <w:ind w:left="709" w:hanging="709"/>
      </w:pPr>
    </w:lvl>
    <w:lvl w:ilvl="3">
      <w:start w:val="1"/>
      <w:numFmt w:val="decimal"/>
      <w:pStyle w:val="Heading4"/>
      <w:lvlText w:val="%1.%2.%3.%4"/>
      <w:lvlJc w:val="left"/>
      <w:pPr>
        <w:tabs>
          <w:tab w:val="num" w:pos="709"/>
        </w:tabs>
        <w:ind w:left="709" w:hanging="709"/>
      </w:pPr>
    </w:lvl>
    <w:lvl w:ilvl="4">
      <w:start w:val="1"/>
      <w:numFmt w:val="decimal"/>
      <w:pStyle w:val="Heading5"/>
      <w:lvlText w:val="%1.%2.%3.%4.%5"/>
      <w:lvlJc w:val="left"/>
      <w:pPr>
        <w:tabs>
          <w:tab w:val="num" w:pos="709"/>
        </w:tabs>
        <w:ind w:left="709" w:hanging="709"/>
      </w:pPr>
    </w:lvl>
    <w:lvl w:ilvl="5">
      <w:start w:val="1"/>
      <w:numFmt w:val="decimal"/>
      <w:pStyle w:val="Heading6"/>
      <w:lvlText w:val="%1.%2.%3.%4.%5.%6"/>
      <w:lvlJc w:val="left"/>
      <w:pPr>
        <w:tabs>
          <w:tab w:val="num" w:pos="709"/>
        </w:tabs>
        <w:ind w:left="709" w:hanging="709"/>
      </w:pPr>
    </w:lvl>
    <w:lvl w:ilvl="6">
      <w:start w:val="1"/>
      <w:numFmt w:val="decimal"/>
      <w:pStyle w:val="Heading7"/>
      <w:lvlText w:val="%1.%2.%3.%4.%5.%6.%7"/>
      <w:lvlJc w:val="left"/>
      <w:pPr>
        <w:tabs>
          <w:tab w:val="num" w:pos="709"/>
        </w:tabs>
        <w:ind w:left="709" w:hanging="709"/>
      </w:pPr>
    </w:lvl>
    <w:lvl w:ilvl="7">
      <w:start w:val="1"/>
      <w:numFmt w:val="decimal"/>
      <w:pStyle w:val="Heading8"/>
      <w:lvlText w:val="%1.%2.%3.%4.%5.%6.%7.%8"/>
      <w:lvlJc w:val="left"/>
      <w:pPr>
        <w:tabs>
          <w:tab w:val="num" w:pos="709"/>
        </w:tabs>
        <w:ind w:left="709" w:hanging="709"/>
      </w:pPr>
    </w:lvl>
    <w:lvl w:ilvl="8">
      <w:start w:val="1"/>
      <w:numFmt w:val="decimal"/>
      <w:pStyle w:val="Heading9"/>
      <w:lvlText w:val="%1.%2.%3.%4.%5.%6.%7.%8.%9"/>
      <w:lvlJc w:val="left"/>
      <w:pPr>
        <w:tabs>
          <w:tab w:val="num" w:pos="709"/>
        </w:tabs>
        <w:ind w:left="709" w:hanging="709"/>
      </w:pPr>
    </w:lvl>
  </w:abstractNum>
  <w:abstractNum w:abstractNumId="15" w15:restartNumberingAfterBreak="0">
    <w:nsid w:val="32A533B2"/>
    <w:multiLevelType w:val="multilevel"/>
    <w:tmpl w:val="034262C2"/>
    <w:lvl w:ilvl="0">
      <w:start w:val="1"/>
      <w:numFmt w:val="decimal"/>
      <w:lvlRestart w:val="0"/>
      <w:lvlText w:val="%1."/>
      <w:lvlJc w:val="left"/>
      <w:pPr>
        <w:tabs>
          <w:tab w:val="num" w:pos="283"/>
        </w:tabs>
        <w:ind w:left="283" w:hanging="283"/>
      </w:pPr>
    </w:lvl>
    <w:lvl w:ilvl="1">
      <w:start w:val="1"/>
      <w:numFmt w:val="decimal"/>
      <w:lvlRestart w:val="0"/>
      <w:lvlText w:val="%2."/>
      <w:lvlJc w:val="left"/>
      <w:pPr>
        <w:tabs>
          <w:tab w:val="num" w:pos="566"/>
        </w:tabs>
        <w:ind w:left="566" w:hanging="283"/>
      </w:pPr>
    </w:lvl>
    <w:lvl w:ilvl="2">
      <w:start w:val="1"/>
      <w:numFmt w:val="decimal"/>
      <w:lvlRestart w:val="0"/>
      <w:lvlText w:val="%3."/>
      <w:lvlJc w:val="left"/>
      <w:pPr>
        <w:tabs>
          <w:tab w:val="num" w:pos="849"/>
        </w:tabs>
        <w:ind w:left="849" w:hanging="283"/>
      </w:pPr>
    </w:lvl>
    <w:lvl w:ilvl="3">
      <w:start w:val="1"/>
      <w:numFmt w:val="decimal"/>
      <w:lvlRestart w:val="0"/>
      <w:lvlText w:val="%4."/>
      <w:lvlJc w:val="left"/>
      <w:pPr>
        <w:tabs>
          <w:tab w:val="num" w:pos="1132"/>
        </w:tabs>
        <w:ind w:left="1132" w:hanging="283"/>
      </w:pPr>
    </w:lvl>
    <w:lvl w:ilvl="4">
      <w:start w:val="1"/>
      <w:numFmt w:val="decimal"/>
      <w:lvlRestart w:val="0"/>
      <w:lvlText w:val="%5."/>
      <w:lvlJc w:val="left"/>
      <w:pPr>
        <w:tabs>
          <w:tab w:val="num" w:pos="1415"/>
        </w:tabs>
        <w:ind w:left="1415" w:hanging="283"/>
      </w:pPr>
    </w:lvl>
    <w:lvl w:ilvl="5">
      <w:start w:val="1"/>
      <w:numFmt w:val="decimal"/>
      <w:lvlRestart w:val="0"/>
      <w:lvlText w:val="%6."/>
      <w:lvlJc w:val="left"/>
      <w:pPr>
        <w:tabs>
          <w:tab w:val="num" w:pos="1698"/>
        </w:tabs>
        <w:ind w:left="1698" w:hanging="283"/>
      </w:pPr>
    </w:lvl>
    <w:lvl w:ilvl="6">
      <w:start w:val="1"/>
      <w:numFmt w:val="decimal"/>
      <w:lvlRestart w:val="0"/>
      <w:lvlText w:val="%7."/>
      <w:lvlJc w:val="left"/>
      <w:pPr>
        <w:tabs>
          <w:tab w:val="num" w:pos="1981"/>
        </w:tabs>
        <w:ind w:left="1981" w:hanging="283"/>
      </w:pPr>
    </w:lvl>
    <w:lvl w:ilvl="7">
      <w:start w:val="1"/>
      <w:numFmt w:val="decimal"/>
      <w:lvlRestart w:val="0"/>
      <w:lvlText w:val="%8."/>
      <w:lvlJc w:val="left"/>
      <w:pPr>
        <w:tabs>
          <w:tab w:val="num" w:pos="2264"/>
        </w:tabs>
        <w:ind w:left="2264" w:hanging="283"/>
      </w:pPr>
    </w:lvl>
    <w:lvl w:ilvl="8">
      <w:start w:val="1"/>
      <w:numFmt w:val="decimal"/>
      <w:lvlRestart w:val="0"/>
      <w:lvlText w:val="%9."/>
      <w:lvlJc w:val="left"/>
      <w:pPr>
        <w:tabs>
          <w:tab w:val="num" w:pos="2547"/>
        </w:tabs>
        <w:ind w:left="2547" w:hanging="283"/>
      </w:pPr>
    </w:lvl>
  </w:abstractNum>
  <w:abstractNum w:abstractNumId="16" w15:restartNumberingAfterBreak="0">
    <w:nsid w:val="35A35C28"/>
    <w:multiLevelType w:val="multilevel"/>
    <w:tmpl w:val="8CFC1D8A"/>
    <w:name w:val="List Numbers Para E"/>
    <w:lvl w:ilvl="0">
      <w:start w:val="1"/>
      <w:numFmt w:val="decimal"/>
      <w:lvlRestart w:val="0"/>
      <w:pStyle w:val="e1ParaNum"/>
      <w:lvlText w:val="(%1)"/>
      <w:lvlJc w:val="left"/>
      <w:pPr>
        <w:tabs>
          <w:tab w:val="num" w:pos="709"/>
        </w:tabs>
        <w:ind w:left="709" w:hanging="709"/>
      </w:pPr>
    </w:lvl>
    <w:lvl w:ilvl="1">
      <w:start w:val="1"/>
      <w:numFmt w:val="decimal"/>
      <w:lvlRestart w:val="0"/>
      <w:pStyle w:val="e2ParaNum"/>
      <w:lvlText w:val="(%2)"/>
      <w:lvlJc w:val="left"/>
      <w:pPr>
        <w:tabs>
          <w:tab w:val="num" w:pos="1134"/>
        </w:tabs>
        <w:ind w:left="1134" w:hanging="425"/>
      </w:pPr>
    </w:lvl>
    <w:lvl w:ilvl="2">
      <w:start w:val="1"/>
      <w:numFmt w:val="decimal"/>
      <w:lvlRestart w:val="0"/>
      <w:pStyle w:val="e3ParaNum"/>
      <w:lvlText w:val="(%3)"/>
      <w:lvlJc w:val="left"/>
      <w:pPr>
        <w:tabs>
          <w:tab w:val="num" w:pos="1559"/>
        </w:tabs>
        <w:ind w:left="1559" w:hanging="425"/>
      </w:pPr>
    </w:lvl>
    <w:lvl w:ilvl="3">
      <w:start w:val="1"/>
      <w:numFmt w:val="decimal"/>
      <w:lvlRestart w:val="0"/>
      <w:pStyle w:val="e4ParaNum"/>
      <w:lvlText w:val="(%4)"/>
      <w:lvlJc w:val="left"/>
      <w:pPr>
        <w:tabs>
          <w:tab w:val="num" w:pos="1984"/>
        </w:tabs>
        <w:ind w:left="1984" w:hanging="425"/>
      </w:pPr>
    </w:lvl>
    <w:lvl w:ilvl="4">
      <w:start w:val="1"/>
      <w:numFmt w:val="decimal"/>
      <w:lvlRestart w:val="0"/>
      <w:lvlText w:val="(%5)"/>
      <w:lvlJc w:val="left"/>
      <w:pPr>
        <w:tabs>
          <w:tab w:val="num" w:pos="2409"/>
        </w:tabs>
        <w:ind w:left="2409" w:hanging="425"/>
      </w:pPr>
    </w:lvl>
    <w:lvl w:ilvl="5">
      <w:start w:val="1"/>
      <w:numFmt w:val="decimal"/>
      <w:lvlRestart w:val="0"/>
      <w:lvlText w:val="(%6)"/>
      <w:lvlJc w:val="left"/>
      <w:pPr>
        <w:tabs>
          <w:tab w:val="num" w:pos="2834"/>
        </w:tabs>
        <w:ind w:left="2834" w:hanging="425"/>
      </w:pPr>
    </w:lvl>
    <w:lvl w:ilvl="6">
      <w:start w:val="1"/>
      <w:numFmt w:val="decimal"/>
      <w:lvlRestart w:val="0"/>
      <w:lvlText w:val="(%7)"/>
      <w:lvlJc w:val="left"/>
      <w:pPr>
        <w:tabs>
          <w:tab w:val="num" w:pos="3259"/>
        </w:tabs>
        <w:ind w:left="3259" w:hanging="425"/>
      </w:pPr>
    </w:lvl>
    <w:lvl w:ilvl="7">
      <w:start w:val="1"/>
      <w:numFmt w:val="decimal"/>
      <w:lvlRestart w:val="0"/>
      <w:lvlText w:val="(%8)"/>
      <w:lvlJc w:val="left"/>
      <w:pPr>
        <w:tabs>
          <w:tab w:val="num" w:pos="3684"/>
        </w:tabs>
        <w:ind w:left="3684" w:hanging="425"/>
      </w:pPr>
    </w:lvl>
    <w:lvl w:ilvl="8">
      <w:start w:val="1"/>
      <w:numFmt w:val="decimal"/>
      <w:lvlRestart w:val="0"/>
      <w:lvlText w:val="(%9)"/>
      <w:lvlJc w:val="left"/>
      <w:pPr>
        <w:tabs>
          <w:tab w:val="num" w:pos="4109"/>
        </w:tabs>
        <w:ind w:left="4109" w:hanging="425"/>
      </w:pPr>
    </w:lvl>
  </w:abstractNum>
  <w:abstractNum w:abstractNumId="17" w15:restartNumberingAfterBreak="0">
    <w:nsid w:val="36B758AA"/>
    <w:multiLevelType w:val="hybridMultilevel"/>
    <w:tmpl w:val="55A4E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893737"/>
    <w:multiLevelType w:val="multilevel"/>
    <w:tmpl w:val="C4DCDC86"/>
    <w:name w:val="List Numbers Attachments2"/>
    <w:lvl w:ilvl="0">
      <w:start w:val="1"/>
      <w:numFmt w:val="decimal"/>
      <w:lvlRestart w:val="0"/>
      <w:lvlText w:val="A.%1."/>
      <w:lvlJc w:val="left"/>
      <w:pPr>
        <w:tabs>
          <w:tab w:val="num" w:pos="709"/>
        </w:tabs>
        <w:ind w:left="709" w:hanging="709"/>
      </w:pPr>
      <w:rPr>
        <w:rFonts w:hint="default"/>
      </w:rPr>
    </w:lvl>
    <w:lvl w:ilvl="1">
      <w:start w:val="1"/>
      <w:numFmt w:val="decimal"/>
      <w:lvlText w:val="A.%1.%2"/>
      <w:lvlJc w:val="left"/>
      <w:pPr>
        <w:tabs>
          <w:tab w:val="num" w:pos="709"/>
        </w:tabs>
        <w:ind w:left="709" w:hanging="709"/>
      </w:pPr>
      <w:rPr>
        <w:rFonts w:hint="default"/>
      </w:rPr>
    </w:lvl>
    <w:lvl w:ilvl="2">
      <w:start w:val="1"/>
      <w:numFmt w:val="decimal"/>
      <w:lvlText w:val="A.%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709"/>
        </w:tabs>
        <w:ind w:left="709" w:hanging="709"/>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19" w15:restartNumberingAfterBreak="0">
    <w:nsid w:val="38F852F7"/>
    <w:multiLevelType w:val="singleLevel"/>
    <w:tmpl w:val="010EDBC2"/>
    <w:lvl w:ilvl="0">
      <w:start w:val="1"/>
      <w:numFmt w:val="bullet"/>
      <w:lvlText w:val="•"/>
      <w:lvlJc w:val="left"/>
      <w:pPr>
        <w:tabs>
          <w:tab w:val="num" w:pos="1701"/>
        </w:tabs>
        <w:ind w:left="1701" w:hanging="567"/>
      </w:pPr>
      <w:rPr>
        <w:rFonts w:ascii="Times New Roman" w:hAnsi="Times New Roman" w:hint="default"/>
        <w:sz w:val="24"/>
      </w:rPr>
    </w:lvl>
  </w:abstractNum>
  <w:abstractNum w:abstractNumId="20" w15:restartNumberingAfterBreak="0">
    <w:nsid w:val="39AD664F"/>
    <w:multiLevelType w:val="multilevel"/>
    <w:tmpl w:val="4A504DB2"/>
    <w:lvl w:ilvl="0">
      <w:start w:val="1"/>
      <w:numFmt w:val="bullet"/>
      <w:lvlRestart w:val="0"/>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992"/>
        </w:tabs>
        <w:ind w:left="992" w:hanging="425"/>
      </w:pPr>
      <w:rPr>
        <w:rFonts w:ascii="Symbol" w:hAnsi="Symbol" w:hint="default"/>
      </w:rPr>
    </w:lvl>
    <w:lvl w:ilvl="2">
      <w:start w:val="1"/>
      <w:numFmt w:val="bullet"/>
      <w:lvlRestart w:val="0"/>
      <w:lvlText w:val=""/>
      <w:lvlJc w:val="left"/>
      <w:pPr>
        <w:tabs>
          <w:tab w:val="num" w:pos="1417"/>
        </w:tabs>
        <w:ind w:left="1417" w:hanging="425"/>
      </w:pPr>
      <w:rPr>
        <w:rFonts w:ascii="Symbol" w:hAnsi="Symbol" w:hint="default"/>
      </w:rPr>
    </w:lvl>
    <w:lvl w:ilvl="3">
      <w:start w:val="1"/>
      <w:numFmt w:val="bullet"/>
      <w:lvlRestart w:val="0"/>
      <w:lvlText w:val=""/>
      <w:lvlJc w:val="left"/>
      <w:pPr>
        <w:tabs>
          <w:tab w:val="num" w:pos="1842"/>
        </w:tabs>
        <w:ind w:left="1842" w:hanging="425"/>
      </w:pPr>
      <w:rPr>
        <w:rFonts w:ascii="Symbol" w:hAnsi="Symbol" w:hint="default"/>
      </w:rPr>
    </w:lvl>
    <w:lvl w:ilvl="4">
      <w:start w:val="1"/>
      <w:numFmt w:val="bullet"/>
      <w:lvlRestart w:val="0"/>
      <w:lvlText w:val=""/>
      <w:lvlJc w:val="left"/>
      <w:pPr>
        <w:tabs>
          <w:tab w:val="num" w:pos="2267"/>
        </w:tabs>
        <w:ind w:left="2267" w:hanging="425"/>
      </w:pPr>
      <w:rPr>
        <w:rFonts w:ascii="Symbol" w:hAnsi="Symbol" w:hint="default"/>
      </w:rPr>
    </w:lvl>
    <w:lvl w:ilvl="5">
      <w:start w:val="1"/>
      <w:numFmt w:val="bullet"/>
      <w:lvlRestart w:val="0"/>
      <w:lvlText w:val=""/>
      <w:lvlJc w:val="left"/>
      <w:pPr>
        <w:tabs>
          <w:tab w:val="num" w:pos="2692"/>
        </w:tabs>
        <w:ind w:left="2692" w:hanging="425"/>
      </w:pPr>
      <w:rPr>
        <w:rFonts w:ascii="Symbol" w:hAnsi="Symbol" w:hint="default"/>
      </w:rPr>
    </w:lvl>
    <w:lvl w:ilvl="6">
      <w:start w:val="1"/>
      <w:numFmt w:val="bullet"/>
      <w:lvlRestart w:val="0"/>
      <w:lvlText w:val=""/>
      <w:lvlJc w:val="left"/>
      <w:pPr>
        <w:tabs>
          <w:tab w:val="num" w:pos="3117"/>
        </w:tabs>
        <w:ind w:left="3117" w:hanging="425"/>
      </w:pPr>
      <w:rPr>
        <w:rFonts w:ascii="Symbol" w:hAnsi="Symbol" w:hint="default"/>
      </w:rPr>
    </w:lvl>
    <w:lvl w:ilvl="7">
      <w:start w:val="1"/>
      <w:numFmt w:val="bullet"/>
      <w:lvlRestart w:val="0"/>
      <w:lvlText w:val=""/>
      <w:lvlJc w:val="left"/>
      <w:pPr>
        <w:tabs>
          <w:tab w:val="num" w:pos="3542"/>
        </w:tabs>
        <w:ind w:left="3542" w:hanging="425"/>
      </w:pPr>
      <w:rPr>
        <w:rFonts w:ascii="Symbol" w:hAnsi="Symbol" w:hint="default"/>
      </w:rPr>
    </w:lvl>
    <w:lvl w:ilvl="8">
      <w:start w:val="1"/>
      <w:numFmt w:val="bullet"/>
      <w:lvlRestart w:val="0"/>
      <w:lvlText w:val=""/>
      <w:lvlJc w:val="left"/>
      <w:pPr>
        <w:tabs>
          <w:tab w:val="num" w:pos="3967"/>
        </w:tabs>
        <w:ind w:left="3967" w:hanging="425"/>
      </w:pPr>
      <w:rPr>
        <w:rFonts w:ascii="Symbol" w:hAnsi="Symbol" w:hint="default"/>
      </w:rPr>
    </w:lvl>
  </w:abstractNum>
  <w:abstractNum w:abstractNumId="21" w15:restartNumberingAfterBreak="0">
    <w:nsid w:val="3AA91F91"/>
    <w:multiLevelType w:val="hybridMultilevel"/>
    <w:tmpl w:val="66540454"/>
    <w:lvl w:ilvl="0" w:tplc="04070001">
      <w:start w:val="1"/>
      <w:numFmt w:val="bullet"/>
      <w:lvlText w:val=""/>
      <w:lvlJc w:val="left"/>
      <w:pPr>
        <w:tabs>
          <w:tab w:val="num" w:pos="1570"/>
        </w:tabs>
        <w:ind w:left="1570" w:hanging="360"/>
      </w:pPr>
      <w:rPr>
        <w:rFonts w:ascii="Symbol" w:hAnsi="Symbol" w:hint="default"/>
      </w:rPr>
    </w:lvl>
    <w:lvl w:ilvl="1" w:tplc="04070003" w:tentative="1">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22" w15:restartNumberingAfterBreak="0">
    <w:nsid w:val="421F5B4B"/>
    <w:multiLevelType w:val="multilevel"/>
    <w:tmpl w:val="3B581EF2"/>
    <w:lvl w:ilvl="0">
      <w:start w:val="1"/>
      <w:numFmt w:val="bullet"/>
      <w:lvlRestart w:val="0"/>
      <w:lvlText w:val=""/>
      <w:lvlJc w:val="left"/>
      <w:pPr>
        <w:tabs>
          <w:tab w:val="num" w:pos="709"/>
        </w:tabs>
        <w:ind w:left="709" w:hanging="709"/>
      </w:pPr>
      <w:rPr>
        <w:rFonts w:ascii="Symbol" w:hAnsi="Symbol" w:hint="default"/>
      </w:rPr>
    </w:lvl>
    <w:lvl w:ilvl="1">
      <w:start w:val="1"/>
      <w:numFmt w:val="bullet"/>
      <w:lvlRestart w:val="0"/>
      <w:lvlText w:val=""/>
      <w:lvlJc w:val="left"/>
      <w:pPr>
        <w:tabs>
          <w:tab w:val="num" w:pos="1134"/>
        </w:tabs>
        <w:ind w:left="1134" w:hanging="425"/>
      </w:pPr>
      <w:rPr>
        <w:rFonts w:ascii="Symbol" w:hAnsi="Symbol" w:hint="default"/>
      </w:rPr>
    </w:lvl>
    <w:lvl w:ilvl="2">
      <w:start w:val="1"/>
      <w:numFmt w:val="bullet"/>
      <w:lvlText w:val="­"/>
      <w:lvlJc w:val="left"/>
      <w:pPr>
        <w:tabs>
          <w:tab w:val="num" w:pos="1559"/>
        </w:tabs>
        <w:ind w:left="1559" w:hanging="425"/>
      </w:pPr>
      <w:rPr>
        <w:rFonts w:ascii="Courier New" w:hAnsi="Courier New" w:hint="default"/>
      </w:rPr>
    </w:lvl>
    <w:lvl w:ilvl="3">
      <w:start w:val="1"/>
      <w:numFmt w:val="bullet"/>
      <w:lvlRestart w:val="0"/>
      <w:lvlText w:val=""/>
      <w:lvlJc w:val="left"/>
      <w:pPr>
        <w:tabs>
          <w:tab w:val="num" w:pos="1984"/>
        </w:tabs>
        <w:ind w:left="1984" w:hanging="425"/>
      </w:pPr>
      <w:rPr>
        <w:rFonts w:ascii="Symbol" w:hAnsi="Symbol" w:hint="default"/>
      </w:rPr>
    </w:lvl>
    <w:lvl w:ilvl="4">
      <w:start w:val="1"/>
      <w:numFmt w:val="bullet"/>
      <w:lvlRestart w:val="0"/>
      <w:lvlText w:val=""/>
      <w:lvlJc w:val="left"/>
      <w:pPr>
        <w:tabs>
          <w:tab w:val="num" w:pos="2409"/>
        </w:tabs>
        <w:ind w:left="2409" w:hanging="425"/>
      </w:pPr>
      <w:rPr>
        <w:rFonts w:ascii="Symbol" w:hAnsi="Symbol" w:hint="default"/>
      </w:rPr>
    </w:lvl>
    <w:lvl w:ilvl="5">
      <w:start w:val="1"/>
      <w:numFmt w:val="bullet"/>
      <w:lvlRestart w:val="0"/>
      <w:lvlText w:val=""/>
      <w:lvlJc w:val="left"/>
      <w:pPr>
        <w:tabs>
          <w:tab w:val="num" w:pos="2834"/>
        </w:tabs>
        <w:ind w:left="2834" w:hanging="425"/>
      </w:pPr>
      <w:rPr>
        <w:rFonts w:ascii="Symbol" w:hAnsi="Symbol" w:hint="default"/>
      </w:rPr>
    </w:lvl>
    <w:lvl w:ilvl="6">
      <w:start w:val="1"/>
      <w:numFmt w:val="bullet"/>
      <w:lvlRestart w:val="0"/>
      <w:lvlText w:val=""/>
      <w:lvlJc w:val="left"/>
      <w:pPr>
        <w:tabs>
          <w:tab w:val="num" w:pos="3259"/>
        </w:tabs>
        <w:ind w:left="3259" w:hanging="425"/>
      </w:pPr>
      <w:rPr>
        <w:rFonts w:ascii="Symbol" w:hAnsi="Symbol" w:hint="default"/>
      </w:rPr>
    </w:lvl>
    <w:lvl w:ilvl="7">
      <w:start w:val="1"/>
      <w:numFmt w:val="bullet"/>
      <w:lvlRestart w:val="0"/>
      <w:lvlText w:val=""/>
      <w:lvlJc w:val="left"/>
      <w:pPr>
        <w:tabs>
          <w:tab w:val="num" w:pos="3684"/>
        </w:tabs>
        <w:ind w:left="3684" w:hanging="425"/>
      </w:pPr>
      <w:rPr>
        <w:rFonts w:ascii="Symbol" w:hAnsi="Symbol" w:hint="default"/>
      </w:rPr>
    </w:lvl>
    <w:lvl w:ilvl="8">
      <w:start w:val="1"/>
      <w:numFmt w:val="bullet"/>
      <w:lvlRestart w:val="0"/>
      <w:lvlText w:val=""/>
      <w:lvlJc w:val="left"/>
      <w:pPr>
        <w:tabs>
          <w:tab w:val="num" w:pos="4109"/>
        </w:tabs>
        <w:ind w:left="4109" w:hanging="425"/>
      </w:pPr>
      <w:rPr>
        <w:rFonts w:ascii="Symbol" w:hAnsi="Symbol" w:hint="default"/>
      </w:rPr>
    </w:lvl>
  </w:abstractNum>
  <w:abstractNum w:abstractNumId="23" w15:restartNumberingAfterBreak="0">
    <w:nsid w:val="42F02717"/>
    <w:multiLevelType w:val="hybridMultilevel"/>
    <w:tmpl w:val="8D8CB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3A834AC"/>
    <w:multiLevelType w:val="singleLevel"/>
    <w:tmpl w:val="62E42862"/>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1C1130"/>
    <w:multiLevelType w:val="hybridMultilevel"/>
    <w:tmpl w:val="464E818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4BAA6FFC"/>
    <w:multiLevelType w:val="hybridMultilevel"/>
    <w:tmpl w:val="E1E0D3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C006D21"/>
    <w:multiLevelType w:val="singleLevel"/>
    <w:tmpl w:val="010EDBC2"/>
    <w:lvl w:ilvl="0">
      <w:start w:val="1"/>
      <w:numFmt w:val="bullet"/>
      <w:lvlText w:val="•"/>
      <w:lvlJc w:val="left"/>
      <w:pPr>
        <w:tabs>
          <w:tab w:val="num" w:pos="1701"/>
        </w:tabs>
        <w:ind w:left="1701" w:hanging="567"/>
      </w:pPr>
      <w:rPr>
        <w:rFonts w:ascii="Times New Roman" w:hAnsi="Times New Roman" w:hint="default"/>
        <w:sz w:val="24"/>
      </w:rPr>
    </w:lvl>
  </w:abstractNum>
  <w:abstractNum w:abstractNumId="28" w15:restartNumberingAfterBreak="0">
    <w:nsid w:val="4C9F3562"/>
    <w:multiLevelType w:val="hybridMultilevel"/>
    <w:tmpl w:val="73145E4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0A21F5D"/>
    <w:multiLevelType w:val="hybridMultilevel"/>
    <w:tmpl w:val="C5A253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2780BBF"/>
    <w:multiLevelType w:val="multilevel"/>
    <w:tmpl w:val="94B8057E"/>
    <w:name w:val="List Hyphens E"/>
    <w:lvl w:ilvl="0">
      <w:start w:val="1"/>
      <w:numFmt w:val="bullet"/>
      <w:lvlRestart w:val="0"/>
      <w:pStyle w:val="e1Hyphen"/>
      <w:lvlText w:val="-"/>
      <w:lvlJc w:val="left"/>
      <w:pPr>
        <w:tabs>
          <w:tab w:val="num" w:pos="709"/>
        </w:tabs>
        <w:ind w:left="709" w:hanging="709"/>
      </w:pPr>
    </w:lvl>
    <w:lvl w:ilvl="1">
      <w:start w:val="1"/>
      <w:numFmt w:val="bullet"/>
      <w:lvlRestart w:val="0"/>
      <w:pStyle w:val="e2Hyphen"/>
      <w:lvlText w:val="-"/>
      <w:lvlJc w:val="left"/>
      <w:pPr>
        <w:tabs>
          <w:tab w:val="num" w:pos="1134"/>
        </w:tabs>
        <w:ind w:left="1134" w:hanging="425"/>
      </w:pPr>
    </w:lvl>
    <w:lvl w:ilvl="2">
      <w:start w:val="1"/>
      <w:numFmt w:val="bullet"/>
      <w:lvlRestart w:val="0"/>
      <w:pStyle w:val="e3Hyphen"/>
      <w:lvlText w:val="-"/>
      <w:lvlJc w:val="left"/>
      <w:pPr>
        <w:tabs>
          <w:tab w:val="num" w:pos="1559"/>
        </w:tabs>
        <w:ind w:left="1559" w:hanging="425"/>
      </w:pPr>
    </w:lvl>
    <w:lvl w:ilvl="3">
      <w:start w:val="1"/>
      <w:numFmt w:val="bullet"/>
      <w:lvlRestart w:val="0"/>
      <w:pStyle w:val="e4Hyphen"/>
      <w:lvlText w:val="-"/>
      <w:lvlJc w:val="left"/>
      <w:pPr>
        <w:tabs>
          <w:tab w:val="num" w:pos="1984"/>
        </w:tabs>
        <w:ind w:left="1984" w:hanging="425"/>
      </w:pPr>
    </w:lvl>
    <w:lvl w:ilvl="4">
      <w:start w:val="1"/>
      <w:numFmt w:val="bullet"/>
      <w:lvlRestart w:val="0"/>
      <w:lvlText w:val="-"/>
      <w:lvlJc w:val="left"/>
      <w:pPr>
        <w:tabs>
          <w:tab w:val="num" w:pos="2409"/>
        </w:tabs>
        <w:ind w:left="2409" w:hanging="425"/>
      </w:pPr>
    </w:lvl>
    <w:lvl w:ilvl="5">
      <w:start w:val="1"/>
      <w:numFmt w:val="bullet"/>
      <w:lvlRestart w:val="0"/>
      <w:lvlText w:val="-"/>
      <w:lvlJc w:val="left"/>
      <w:pPr>
        <w:tabs>
          <w:tab w:val="num" w:pos="2834"/>
        </w:tabs>
        <w:ind w:left="2834" w:hanging="425"/>
      </w:pPr>
    </w:lvl>
    <w:lvl w:ilvl="6">
      <w:start w:val="1"/>
      <w:numFmt w:val="bullet"/>
      <w:lvlRestart w:val="0"/>
      <w:lvlText w:val="-"/>
      <w:lvlJc w:val="left"/>
      <w:pPr>
        <w:tabs>
          <w:tab w:val="num" w:pos="3259"/>
        </w:tabs>
        <w:ind w:left="3259" w:hanging="425"/>
      </w:pPr>
    </w:lvl>
    <w:lvl w:ilvl="7">
      <w:start w:val="1"/>
      <w:numFmt w:val="bullet"/>
      <w:lvlRestart w:val="0"/>
      <w:lvlText w:val="-"/>
      <w:lvlJc w:val="left"/>
      <w:pPr>
        <w:tabs>
          <w:tab w:val="num" w:pos="3684"/>
        </w:tabs>
        <w:ind w:left="3684" w:hanging="425"/>
      </w:pPr>
    </w:lvl>
    <w:lvl w:ilvl="8">
      <w:start w:val="1"/>
      <w:numFmt w:val="bullet"/>
      <w:lvlRestart w:val="0"/>
      <w:lvlText w:val="-"/>
      <w:lvlJc w:val="left"/>
      <w:pPr>
        <w:tabs>
          <w:tab w:val="num" w:pos="4109"/>
        </w:tabs>
        <w:ind w:left="4109" w:hanging="425"/>
      </w:pPr>
    </w:lvl>
  </w:abstractNum>
  <w:abstractNum w:abstractNumId="31" w15:restartNumberingAfterBreak="0">
    <w:nsid w:val="57366956"/>
    <w:multiLevelType w:val="singleLevel"/>
    <w:tmpl w:val="010EDBC2"/>
    <w:lvl w:ilvl="0">
      <w:start w:val="1"/>
      <w:numFmt w:val="bullet"/>
      <w:lvlText w:val="•"/>
      <w:lvlJc w:val="left"/>
      <w:pPr>
        <w:tabs>
          <w:tab w:val="num" w:pos="1701"/>
        </w:tabs>
        <w:ind w:left="1701" w:hanging="567"/>
      </w:pPr>
      <w:rPr>
        <w:rFonts w:ascii="Times New Roman" w:hAnsi="Times New Roman" w:hint="default"/>
        <w:sz w:val="24"/>
      </w:rPr>
    </w:lvl>
  </w:abstractNum>
  <w:abstractNum w:abstractNumId="32" w15:restartNumberingAfterBreak="0">
    <w:nsid w:val="595E2E43"/>
    <w:multiLevelType w:val="hybridMultilevel"/>
    <w:tmpl w:val="08BC6DC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59E024B0"/>
    <w:multiLevelType w:val="hybridMultilevel"/>
    <w:tmpl w:val="67CA515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1C103D9"/>
    <w:multiLevelType w:val="hybridMultilevel"/>
    <w:tmpl w:val="82D4774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1E55FD3"/>
    <w:multiLevelType w:val="singleLevel"/>
    <w:tmpl w:val="010EDBC2"/>
    <w:lvl w:ilvl="0">
      <w:start w:val="1"/>
      <w:numFmt w:val="bullet"/>
      <w:lvlText w:val="•"/>
      <w:lvlJc w:val="left"/>
      <w:pPr>
        <w:tabs>
          <w:tab w:val="num" w:pos="1701"/>
        </w:tabs>
        <w:ind w:left="1701" w:hanging="567"/>
      </w:pPr>
      <w:rPr>
        <w:rFonts w:ascii="Times New Roman" w:hAnsi="Times New Roman" w:hint="default"/>
        <w:sz w:val="24"/>
      </w:rPr>
    </w:lvl>
  </w:abstractNum>
  <w:abstractNum w:abstractNumId="36" w15:restartNumberingAfterBreak="0">
    <w:nsid w:val="63382B10"/>
    <w:multiLevelType w:val="hybridMultilevel"/>
    <w:tmpl w:val="A0F6865E"/>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37" w15:restartNumberingAfterBreak="0">
    <w:nsid w:val="64EE4D1E"/>
    <w:multiLevelType w:val="singleLevel"/>
    <w:tmpl w:val="010EDBC2"/>
    <w:lvl w:ilvl="0">
      <w:start w:val="1"/>
      <w:numFmt w:val="bullet"/>
      <w:lvlText w:val="•"/>
      <w:lvlJc w:val="left"/>
      <w:pPr>
        <w:tabs>
          <w:tab w:val="num" w:pos="1701"/>
        </w:tabs>
        <w:ind w:left="1701" w:hanging="567"/>
      </w:pPr>
      <w:rPr>
        <w:rFonts w:ascii="Times New Roman" w:hAnsi="Times New Roman" w:hint="default"/>
        <w:sz w:val="24"/>
      </w:rPr>
    </w:lvl>
  </w:abstractNum>
  <w:abstractNum w:abstractNumId="38" w15:restartNumberingAfterBreak="0">
    <w:nsid w:val="697868A5"/>
    <w:multiLevelType w:val="hybridMultilevel"/>
    <w:tmpl w:val="A156F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7E21E0"/>
    <w:multiLevelType w:val="multilevel"/>
    <w:tmpl w:val="FB8E3F62"/>
    <w:name w:val="List Hyphens T"/>
    <w:lvl w:ilvl="0">
      <w:start w:val="1"/>
      <w:numFmt w:val="bullet"/>
      <w:lvlRestart w:val="0"/>
      <w:pStyle w:val="te1Hyphen"/>
      <w:lvlText w:val="-"/>
      <w:lvlJc w:val="left"/>
      <w:pPr>
        <w:tabs>
          <w:tab w:val="num" w:pos="283"/>
        </w:tabs>
        <w:ind w:left="283" w:hanging="283"/>
      </w:pPr>
    </w:lvl>
    <w:lvl w:ilvl="1">
      <w:start w:val="1"/>
      <w:numFmt w:val="bullet"/>
      <w:lvlRestart w:val="0"/>
      <w:pStyle w:val="te2Hyphen"/>
      <w:lvlText w:val="-"/>
      <w:lvlJc w:val="left"/>
      <w:pPr>
        <w:tabs>
          <w:tab w:val="num" w:pos="566"/>
        </w:tabs>
        <w:ind w:left="566" w:hanging="283"/>
      </w:pPr>
    </w:lvl>
    <w:lvl w:ilvl="2">
      <w:start w:val="1"/>
      <w:numFmt w:val="bullet"/>
      <w:lvlRestart w:val="0"/>
      <w:lvlText w:val="-"/>
      <w:lvlJc w:val="left"/>
      <w:pPr>
        <w:tabs>
          <w:tab w:val="num" w:pos="849"/>
        </w:tabs>
        <w:ind w:left="849" w:hanging="283"/>
      </w:pPr>
    </w:lvl>
    <w:lvl w:ilvl="3">
      <w:start w:val="1"/>
      <w:numFmt w:val="bullet"/>
      <w:lvlRestart w:val="0"/>
      <w:lvlText w:val="-"/>
      <w:lvlJc w:val="left"/>
      <w:pPr>
        <w:tabs>
          <w:tab w:val="num" w:pos="1132"/>
        </w:tabs>
        <w:ind w:left="1132" w:hanging="283"/>
      </w:pPr>
    </w:lvl>
    <w:lvl w:ilvl="4">
      <w:start w:val="1"/>
      <w:numFmt w:val="bullet"/>
      <w:lvlRestart w:val="0"/>
      <w:lvlText w:val="-"/>
      <w:lvlJc w:val="left"/>
      <w:pPr>
        <w:tabs>
          <w:tab w:val="num" w:pos="1415"/>
        </w:tabs>
        <w:ind w:left="1415" w:hanging="283"/>
      </w:pPr>
    </w:lvl>
    <w:lvl w:ilvl="5">
      <w:start w:val="1"/>
      <w:numFmt w:val="bullet"/>
      <w:lvlRestart w:val="0"/>
      <w:lvlText w:val="-"/>
      <w:lvlJc w:val="left"/>
      <w:pPr>
        <w:tabs>
          <w:tab w:val="num" w:pos="1698"/>
        </w:tabs>
        <w:ind w:left="1698" w:hanging="283"/>
      </w:pPr>
    </w:lvl>
    <w:lvl w:ilvl="6">
      <w:start w:val="1"/>
      <w:numFmt w:val="bullet"/>
      <w:lvlRestart w:val="0"/>
      <w:lvlText w:val="-"/>
      <w:lvlJc w:val="left"/>
      <w:pPr>
        <w:tabs>
          <w:tab w:val="num" w:pos="1981"/>
        </w:tabs>
        <w:ind w:left="1981" w:hanging="283"/>
      </w:pPr>
    </w:lvl>
    <w:lvl w:ilvl="7">
      <w:start w:val="1"/>
      <w:numFmt w:val="bullet"/>
      <w:lvlRestart w:val="0"/>
      <w:lvlText w:val="-"/>
      <w:lvlJc w:val="left"/>
      <w:pPr>
        <w:tabs>
          <w:tab w:val="num" w:pos="2264"/>
        </w:tabs>
        <w:ind w:left="2264" w:hanging="283"/>
      </w:pPr>
    </w:lvl>
    <w:lvl w:ilvl="8">
      <w:start w:val="1"/>
      <w:numFmt w:val="bullet"/>
      <w:lvlRestart w:val="0"/>
      <w:lvlText w:val="-"/>
      <w:lvlJc w:val="left"/>
      <w:pPr>
        <w:tabs>
          <w:tab w:val="num" w:pos="2547"/>
        </w:tabs>
        <w:ind w:left="2547" w:hanging="283"/>
      </w:pPr>
    </w:lvl>
  </w:abstractNum>
  <w:abstractNum w:abstractNumId="40" w15:restartNumberingAfterBreak="0">
    <w:nsid w:val="6D1A5EB1"/>
    <w:multiLevelType w:val="singleLevel"/>
    <w:tmpl w:val="010EDBC2"/>
    <w:lvl w:ilvl="0">
      <w:start w:val="1"/>
      <w:numFmt w:val="bullet"/>
      <w:lvlText w:val="•"/>
      <w:lvlJc w:val="left"/>
      <w:pPr>
        <w:tabs>
          <w:tab w:val="num" w:pos="1701"/>
        </w:tabs>
        <w:ind w:left="1701" w:hanging="567"/>
      </w:pPr>
      <w:rPr>
        <w:rFonts w:ascii="Times New Roman" w:hAnsi="Times New Roman" w:hint="default"/>
        <w:sz w:val="24"/>
      </w:rPr>
    </w:lvl>
  </w:abstractNum>
  <w:abstractNum w:abstractNumId="41" w15:restartNumberingAfterBreak="0">
    <w:nsid w:val="6D48305E"/>
    <w:multiLevelType w:val="hybridMultilevel"/>
    <w:tmpl w:val="8FE81C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E2727EF"/>
    <w:multiLevelType w:val="singleLevel"/>
    <w:tmpl w:val="6C544BEE"/>
    <w:lvl w:ilvl="0">
      <w:start w:val="1"/>
      <w:numFmt w:val="bullet"/>
      <w:lvlText w:val="•"/>
      <w:lvlJc w:val="left"/>
      <w:pPr>
        <w:tabs>
          <w:tab w:val="num" w:pos="283"/>
        </w:tabs>
        <w:ind w:left="283" w:hanging="283"/>
      </w:pPr>
      <w:rPr>
        <w:rFonts w:ascii="Times New Roman" w:hAnsi="Times New Roman" w:hint="default"/>
        <w:sz w:val="24"/>
      </w:rPr>
    </w:lvl>
  </w:abstractNum>
  <w:abstractNum w:abstractNumId="43" w15:restartNumberingAfterBreak="0">
    <w:nsid w:val="70A36311"/>
    <w:multiLevelType w:val="multilevel"/>
    <w:tmpl w:val="9A6EFCA2"/>
    <w:name w:val="List Numbers Alpha T"/>
    <w:lvl w:ilvl="0">
      <w:start w:val="1"/>
      <w:numFmt w:val="lowerLetter"/>
      <w:lvlRestart w:val="0"/>
      <w:pStyle w:val="te1AlphaNum"/>
      <w:lvlText w:val="%1)"/>
      <w:lvlJc w:val="left"/>
      <w:pPr>
        <w:tabs>
          <w:tab w:val="num" w:pos="283"/>
        </w:tabs>
        <w:ind w:left="283" w:hanging="283"/>
      </w:pPr>
    </w:lvl>
    <w:lvl w:ilvl="1">
      <w:start w:val="1"/>
      <w:numFmt w:val="lowerLetter"/>
      <w:lvlRestart w:val="0"/>
      <w:pStyle w:val="te2AlphaNum"/>
      <w:lvlText w:val="%2)"/>
      <w:lvlJc w:val="left"/>
      <w:pPr>
        <w:tabs>
          <w:tab w:val="num" w:pos="566"/>
        </w:tabs>
        <w:ind w:left="566" w:hanging="283"/>
      </w:pPr>
    </w:lvl>
    <w:lvl w:ilvl="2">
      <w:start w:val="1"/>
      <w:numFmt w:val="lowerLetter"/>
      <w:lvlRestart w:val="0"/>
      <w:lvlText w:val="%3)"/>
      <w:lvlJc w:val="left"/>
      <w:pPr>
        <w:tabs>
          <w:tab w:val="num" w:pos="849"/>
        </w:tabs>
        <w:ind w:left="849" w:hanging="283"/>
      </w:pPr>
    </w:lvl>
    <w:lvl w:ilvl="3">
      <w:start w:val="1"/>
      <w:numFmt w:val="lowerLetter"/>
      <w:lvlRestart w:val="0"/>
      <w:lvlText w:val="%4)"/>
      <w:lvlJc w:val="left"/>
      <w:pPr>
        <w:tabs>
          <w:tab w:val="num" w:pos="1132"/>
        </w:tabs>
        <w:ind w:left="1132" w:hanging="283"/>
      </w:pPr>
    </w:lvl>
    <w:lvl w:ilvl="4">
      <w:start w:val="1"/>
      <w:numFmt w:val="lowerLetter"/>
      <w:lvlRestart w:val="0"/>
      <w:lvlText w:val="%5)"/>
      <w:lvlJc w:val="left"/>
      <w:pPr>
        <w:tabs>
          <w:tab w:val="num" w:pos="1415"/>
        </w:tabs>
        <w:ind w:left="1415" w:hanging="283"/>
      </w:pPr>
    </w:lvl>
    <w:lvl w:ilvl="5">
      <w:start w:val="1"/>
      <w:numFmt w:val="lowerLetter"/>
      <w:lvlRestart w:val="0"/>
      <w:lvlText w:val="%6)"/>
      <w:lvlJc w:val="left"/>
      <w:pPr>
        <w:tabs>
          <w:tab w:val="num" w:pos="1698"/>
        </w:tabs>
        <w:ind w:left="1698" w:hanging="283"/>
      </w:pPr>
    </w:lvl>
    <w:lvl w:ilvl="6">
      <w:start w:val="1"/>
      <w:numFmt w:val="lowerLetter"/>
      <w:lvlRestart w:val="0"/>
      <w:lvlText w:val="%7)"/>
      <w:lvlJc w:val="left"/>
      <w:pPr>
        <w:tabs>
          <w:tab w:val="num" w:pos="1981"/>
        </w:tabs>
        <w:ind w:left="1981" w:hanging="283"/>
      </w:pPr>
    </w:lvl>
    <w:lvl w:ilvl="7">
      <w:start w:val="1"/>
      <w:numFmt w:val="lowerLetter"/>
      <w:lvlRestart w:val="0"/>
      <w:lvlText w:val="%8)"/>
      <w:lvlJc w:val="left"/>
      <w:pPr>
        <w:tabs>
          <w:tab w:val="num" w:pos="2264"/>
        </w:tabs>
        <w:ind w:left="2264" w:hanging="283"/>
      </w:pPr>
    </w:lvl>
    <w:lvl w:ilvl="8">
      <w:start w:val="1"/>
      <w:numFmt w:val="lowerLetter"/>
      <w:lvlRestart w:val="0"/>
      <w:lvlText w:val="%9)"/>
      <w:lvlJc w:val="left"/>
      <w:pPr>
        <w:tabs>
          <w:tab w:val="num" w:pos="2547"/>
        </w:tabs>
        <w:ind w:left="2547" w:hanging="283"/>
      </w:pPr>
    </w:lvl>
  </w:abstractNum>
  <w:abstractNum w:abstractNumId="44" w15:restartNumberingAfterBreak="0">
    <w:nsid w:val="74E37F87"/>
    <w:multiLevelType w:val="hybridMultilevel"/>
    <w:tmpl w:val="884656AA"/>
    <w:lvl w:ilvl="0" w:tplc="010EDBC2">
      <w:start w:val="1"/>
      <w:numFmt w:val="bullet"/>
      <w:lvlText w:val="•"/>
      <w:lvlJc w:val="left"/>
      <w:pPr>
        <w:tabs>
          <w:tab w:val="num" w:pos="1701"/>
        </w:tabs>
        <w:ind w:left="1701" w:hanging="567"/>
      </w:pPr>
      <w:rPr>
        <w:rFonts w:ascii="Times New Roman" w:hAnsi="Times New Roman" w:hint="default"/>
        <w:sz w:val="24"/>
      </w:rPr>
    </w:lvl>
    <w:lvl w:ilvl="1" w:tplc="04070003">
      <w:start w:val="1"/>
      <w:numFmt w:val="bullet"/>
      <w:lvlText w:val="o"/>
      <w:lvlJc w:val="left"/>
      <w:pPr>
        <w:tabs>
          <w:tab w:val="num" w:pos="2290"/>
        </w:tabs>
        <w:ind w:left="2290" w:hanging="360"/>
      </w:pPr>
      <w:rPr>
        <w:rFonts w:ascii="Courier New" w:hAnsi="Courier New" w:cs="Courier New" w:hint="default"/>
      </w:rPr>
    </w:lvl>
    <w:lvl w:ilvl="2" w:tplc="04070005" w:tentative="1">
      <w:start w:val="1"/>
      <w:numFmt w:val="bullet"/>
      <w:lvlText w:val=""/>
      <w:lvlJc w:val="left"/>
      <w:pPr>
        <w:tabs>
          <w:tab w:val="num" w:pos="3010"/>
        </w:tabs>
        <w:ind w:left="3010" w:hanging="360"/>
      </w:pPr>
      <w:rPr>
        <w:rFonts w:ascii="Wingdings" w:hAnsi="Wingdings" w:hint="default"/>
      </w:rPr>
    </w:lvl>
    <w:lvl w:ilvl="3" w:tplc="04070001" w:tentative="1">
      <w:start w:val="1"/>
      <w:numFmt w:val="bullet"/>
      <w:lvlText w:val=""/>
      <w:lvlJc w:val="left"/>
      <w:pPr>
        <w:tabs>
          <w:tab w:val="num" w:pos="3730"/>
        </w:tabs>
        <w:ind w:left="3730" w:hanging="360"/>
      </w:pPr>
      <w:rPr>
        <w:rFonts w:ascii="Symbol" w:hAnsi="Symbol" w:hint="default"/>
      </w:rPr>
    </w:lvl>
    <w:lvl w:ilvl="4" w:tplc="04070003" w:tentative="1">
      <w:start w:val="1"/>
      <w:numFmt w:val="bullet"/>
      <w:lvlText w:val="o"/>
      <w:lvlJc w:val="left"/>
      <w:pPr>
        <w:tabs>
          <w:tab w:val="num" w:pos="4450"/>
        </w:tabs>
        <w:ind w:left="4450" w:hanging="360"/>
      </w:pPr>
      <w:rPr>
        <w:rFonts w:ascii="Courier New" w:hAnsi="Courier New" w:cs="Courier New" w:hint="default"/>
      </w:rPr>
    </w:lvl>
    <w:lvl w:ilvl="5" w:tplc="04070005" w:tentative="1">
      <w:start w:val="1"/>
      <w:numFmt w:val="bullet"/>
      <w:lvlText w:val=""/>
      <w:lvlJc w:val="left"/>
      <w:pPr>
        <w:tabs>
          <w:tab w:val="num" w:pos="5170"/>
        </w:tabs>
        <w:ind w:left="5170" w:hanging="360"/>
      </w:pPr>
      <w:rPr>
        <w:rFonts w:ascii="Wingdings" w:hAnsi="Wingdings" w:hint="default"/>
      </w:rPr>
    </w:lvl>
    <w:lvl w:ilvl="6" w:tplc="04070001" w:tentative="1">
      <w:start w:val="1"/>
      <w:numFmt w:val="bullet"/>
      <w:lvlText w:val=""/>
      <w:lvlJc w:val="left"/>
      <w:pPr>
        <w:tabs>
          <w:tab w:val="num" w:pos="5890"/>
        </w:tabs>
        <w:ind w:left="5890" w:hanging="360"/>
      </w:pPr>
      <w:rPr>
        <w:rFonts w:ascii="Symbol" w:hAnsi="Symbol" w:hint="default"/>
      </w:rPr>
    </w:lvl>
    <w:lvl w:ilvl="7" w:tplc="04070003" w:tentative="1">
      <w:start w:val="1"/>
      <w:numFmt w:val="bullet"/>
      <w:lvlText w:val="o"/>
      <w:lvlJc w:val="left"/>
      <w:pPr>
        <w:tabs>
          <w:tab w:val="num" w:pos="6610"/>
        </w:tabs>
        <w:ind w:left="6610" w:hanging="360"/>
      </w:pPr>
      <w:rPr>
        <w:rFonts w:ascii="Courier New" w:hAnsi="Courier New" w:cs="Courier New" w:hint="default"/>
      </w:rPr>
    </w:lvl>
    <w:lvl w:ilvl="8" w:tplc="04070005" w:tentative="1">
      <w:start w:val="1"/>
      <w:numFmt w:val="bullet"/>
      <w:lvlText w:val=""/>
      <w:lvlJc w:val="left"/>
      <w:pPr>
        <w:tabs>
          <w:tab w:val="num" w:pos="7330"/>
        </w:tabs>
        <w:ind w:left="7330" w:hanging="360"/>
      </w:pPr>
      <w:rPr>
        <w:rFonts w:ascii="Wingdings" w:hAnsi="Wingdings" w:hint="default"/>
      </w:rPr>
    </w:lvl>
  </w:abstractNum>
  <w:abstractNum w:abstractNumId="45" w15:restartNumberingAfterBreak="0">
    <w:nsid w:val="762661AA"/>
    <w:multiLevelType w:val="hybridMultilevel"/>
    <w:tmpl w:val="E7460A00"/>
    <w:lvl w:ilvl="0" w:tplc="361C4574">
      <w:numFmt w:val="bullet"/>
      <w:lvlText w:val="-"/>
      <w:lvlJc w:val="left"/>
      <w:pPr>
        <w:tabs>
          <w:tab w:val="num" w:pos="1988"/>
        </w:tabs>
        <w:ind w:left="1988" w:hanging="570"/>
      </w:pPr>
      <w:rPr>
        <w:rFonts w:ascii="Arial" w:eastAsia="Times New Roman" w:hAnsi="Arial" w:cs="Aria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46" w15:restartNumberingAfterBreak="0">
    <w:nsid w:val="798A6BAF"/>
    <w:multiLevelType w:val="multilevel"/>
    <w:tmpl w:val="ABF2D78C"/>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850"/>
        </w:tabs>
        <w:ind w:left="850" w:hanging="850"/>
      </w:pPr>
    </w:lvl>
    <w:lvl w:ilvl="5">
      <w:start w:val="1"/>
      <w:numFmt w:val="decimal"/>
      <w:lvlText w:val="%1.%2.%3.%4.%5.%6"/>
      <w:lvlJc w:val="left"/>
      <w:pPr>
        <w:tabs>
          <w:tab w:val="num" w:pos="850"/>
        </w:tabs>
        <w:ind w:left="850" w:hanging="850"/>
      </w:pPr>
    </w:lvl>
    <w:lvl w:ilvl="6">
      <w:start w:val="1"/>
      <w:numFmt w:val="decimal"/>
      <w:lvlText w:val="%1.%2.%3.%4.%5.%6.%7"/>
      <w:lvlJc w:val="left"/>
      <w:pPr>
        <w:tabs>
          <w:tab w:val="num" w:pos="850"/>
        </w:tabs>
        <w:ind w:left="850" w:hanging="850"/>
      </w:pPr>
    </w:lvl>
    <w:lvl w:ilvl="7">
      <w:start w:val="1"/>
      <w:numFmt w:val="decimal"/>
      <w:lvlText w:val="%1.%2.%3.%4.%5.%6.%7.%8"/>
      <w:lvlJc w:val="left"/>
      <w:pPr>
        <w:tabs>
          <w:tab w:val="num" w:pos="850"/>
        </w:tabs>
        <w:ind w:left="850" w:hanging="850"/>
      </w:pPr>
    </w:lvl>
    <w:lvl w:ilvl="8">
      <w:start w:val="1"/>
      <w:numFmt w:val="decimal"/>
      <w:lvlText w:val="%1.%2.%3.%4.%5.%6.%7.%8.%9"/>
      <w:lvlJc w:val="left"/>
      <w:pPr>
        <w:tabs>
          <w:tab w:val="num" w:pos="850"/>
        </w:tabs>
        <w:ind w:left="850" w:hanging="850"/>
      </w:pPr>
    </w:lvl>
  </w:abstractNum>
  <w:abstractNum w:abstractNumId="47" w15:restartNumberingAfterBreak="0">
    <w:nsid w:val="7AA2733E"/>
    <w:multiLevelType w:val="hybridMultilevel"/>
    <w:tmpl w:val="B8285F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CF16A4F"/>
    <w:multiLevelType w:val="multilevel"/>
    <w:tmpl w:val="DDA6C054"/>
    <w:name w:val="List Bullets E"/>
    <w:lvl w:ilvl="0">
      <w:start w:val="1"/>
      <w:numFmt w:val="bullet"/>
      <w:lvlRestart w:val="0"/>
      <w:pStyle w:val="e1Bullet"/>
      <w:lvlText w:val=""/>
      <w:lvlJc w:val="left"/>
      <w:pPr>
        <w:tabs>
          <w:tab w:val="num" w:pos="709"/>
        </w:tabs>
        <w:ind w:left="709" w:hanging="709"/>
      </w:pPr>
      <w:rPr>
        <w:rFonts w:ascii="Symbol" w:hAnsi="Symbol" w:hint="default"/>
      </w:rPr>
    </w:lvl>
    <w:lvl w:ilvl="1">
      <w:start w:val="1"/>
      <w:numFmt w:val="bullet"/>
      <w:lvlRestart w:val="0"/>
      <w:pStyle w:val="e2Bullet"/>
      <w:lvlText w:val=""/>
      <w:lvlJc w:val="left"/>
      <w:pPr>
        <w:tabs>
          <w:tab w:val="num" w:pos="1134"/>
        </w:tabs>
        <w:ind w:left="1134" w:hanging="425"/>
      </w:pPr>
      <w:rPr>
        <w:rFonts w:ascii="Symbol" w:hAnsi="Symbol" w:hint="default"/>
      </w:rPr>
    </w:lvl>
    <w:lvl w:ilvl="2">
      <w:start w:val="1"/>
      <w:numFmt w:val="bullet"/>
      <w:lvlRestart w:val="0"/>
      <w:pStyle w:val="e3Bullet"/>
      <w:lvlText w:val=""/>
      <w:lvlJc w:val="left"/>
      <w:pPr>
        <w:tabs>
          <w:tab w:val="num" w:pos="1559"/>
        </w:tabs>
        <w:ind w:left="1559" w:hanging="425"/>
      </w:pPr>
      <w:rPr>
        <w:rFonts w:ascii="Symbol" w:hAnsi="Symbol" w:hint="default"/>
      </w:rPr>
    </w:lvl>
    <w:lvl w:ilvl="3">
      <w:start w:val="1"/>
      <w:numFmt w:val="bullet"/>
      <w:lvlRestart w:val="0"/>
      <w:pStyle w:val="e4Bullet"/>
      <w:lvlText w:val=""/>
      <w:lvlJc w:val="left"/>
      <w:pPr>
        <w:tabs>
          <w:tab w:val="num" w:pos="1984"/>
        </w:tabs>
        <w:ind w:left="1984" w:hanging="425"/>
      </w:pPr>
      <w:rPr>
        <w:rFonts w:ascii="Symbol" w:hAnsi="Symbol" w:hint="default"/>
      </w:rPr>
    </w:lvl>
    <w:lvl w:ilvl="4">
      <w:start w:val="1"/>
      <w:numFmt w:val="bullet"/>
      <w:lvlRestart w:val="0"/>
      <w:lvlText w:val=""/>
      <w:lvlJc w:val="left"/>
      <w:pPr>
        <w:tabs>
          <w:tab w:val="num" w:pos="2409"/>
        </w:tabs>
        <w:ind w:left="2409" w:hanging="425"/>
      </w:pPr>
      <w:rPr>
        <w:rFonts w:ascii="Symbol" w:hAnsi="Symbol" w:hint="default"/>
      </w:rPr>
    </w:lvl>
    <w:lvl w:ilvl="5">
      <w:start w:val="1"/>
      <w:numFmt w:val="bullet"/>
      <w:lvlRestart w:val="0"/>
      <w:lvlText w:val=""/>
      <w:lvlJc w:val="left"/>
      <w:pPr>
        <w:tabs>
          <w:tab w:val="num" w:pos="2834"/>
        </w:tabs>
        <w:ind w:left="2834" w:hanging="425"/>
      </w:pPr>
      <w:rPr>
        <w:rFonts w:ascii="Symbol" w:hAnsi="Symbol" w:hint="default"/>
      </w:rPr>
    </w:lvl>
    <w:lvl w:ilvl="6">
      <w:start w:val="1"/>
      <w:numFmt w:val="bullet"/>
      <w:lvlRestart w:val="0"/>
      <w:lvlText w:val=""/>
      <w:lvlJc w:val="left"/>
      <w:pPr>
        <w:tabs>
          <w:tab w:val="num" w:pos="3259"/>
        </w:tabs>
        <w:ind w:left="3259" w:hanging="425"/>
      </w:pPr>
      <w:rPr>
        <w:rFonts w:ascii="Symbol" w:hAnsi="Symbol" w:hint="default"/>
      </w:rPr>
    </w:lvl>
    <w:lvl w:ilvl="7">
      <w:start w:val="1"/>
      <w:numFmt w:val="bullet"/>
      <w:lvlRestart w:val="0"/>
      <w:lvlText w:val=""/>
      <w:lvlJc w:val="left"/>
      <w:pPr>
        <w:tabs>
          <w:tab w:val="num" w:pos="3684"/>
        </w:tabs>
        <w:ind w:left="3684" w:hanging="425"/>
      </w:pPr>
      <w:rPr>
        <w:rFonts w:ascii="Symbol" w:hAnsi="Symbol" w:hint="default"/>
      </w:rPr>
    </w:lvl>
    <w:lvl w:ilvl="8">
      <w:start w:val="1"/>
      <w:numFmt w:val="bullet"/>
      <w:lvlRestart w:val="0"/>
      <w:lvlText w:val=""/>
      <w:lvlJc w:val="left"/>
      <w:pPr>
        <w:tabs>
          <w:tab w:val="num" w:pos="4109"/>
        </w:tabs>
        <w:ind w:left="4109" w:hanging="425"/>
      </w:pPr>
      <w:rPr>
        <w:rFonts w:ascii="Symbol" w:hAnsi="Symbol" w:hint="default"/>
      </w:rPr>
    </w:lvl>
  </w:abstractNum>
  <w:abstractNum w:abstractNumId="49" w15:restartNumberingAfterBreak="0">
    <w:nsid w:val="7D934C8A"/>
    <w:multiLevelType w:val="hybridMultilevel"/>
    <w:tmpl w:val="25769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E7E6BD4"/>
    <w:multiLevelType w:val="hybridMultilevel"/>
    <w:tmpl w:val="D41CB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8"/>
  </w:num>
  <w:num w:numId="2">
    <w:abstractNumId w:val="30"/>
  </w:num>
  <w:num w:numId="3">
    <w:abstractNumId w:val="10"/>
  </w:num>
  <w:num w:numId="4">
    <w:abstractNumId w:val="2"/>
  </w:num>
  <w:num w:numId="5">
    <w:abstractNumId w:val="16"/>
  </w:num>
  <w:num w:numId="6">
    <w:abstractNumId w:val="7"/>
  </w:num>
  <w:num w:numId="7">
    <w:abstractNumId w:val="39"/>
  </w:num>
  <w:num w:numId="8">
    <w:abstractNumId w:val="12"/>
  </w:num>
  <w:num w:numId="9">
    <w:abstractNumId w:val="43"/>
  </w:num>
  <w:num w:numId="10">
    <w:abstractNumId w:val="14"/>
  </w:num>
  <w:num w:numId="11">
    <w:abstractNumId w:val="9"/>
  </w:num>
  <w:num w:numId="12">
    <w:abstractNumId w:val="45"/>
  </w:num>
  <w:num w:numId="13">
    <w:abstractNumId w:val="36"/>
  </w:num>
  <w:num w:numId="14">
    <w:abstractNumId w:val="22"/>
  </w:num>
  <w:num w:numId="15">
    <w:abstractNumId w:val="8"/>
  </w:num>
  <w:num w:numId="16">
    <w:abstractNumId w:val="11"/>
  </w:num>
  <w:num w:numId="17">
    <w:abstractNumId w:val="23"/>
  </w:num>
  <w:num w:numId="18">
    <w:abstractNumId w:val="41"/>
  </w:num>
  <w:num w:numId="19">
    <w:abstractNumId w:val="3"/>
  </w:num>
  <w:num w:numId="20">
    <w:abstractNumId w:val="29"/>
  </w:num>
  <w:num w:numId="21">
    <w:abstractNumId w:val="26"/>
  </w:num>
  <w:num w:numId="22">
    <w:abstractNumId w:val="47"/>
  </w:num>
  <w:num w:numId="23">
    <w:abstractNumId w:val="17"/>
  </w:num>
  <w:num w:numId="24">
    <w:abstractNumId w:val="4"/>
  </w:num>
  <w:num w:numId="25">
    <w:abstractNumId w:val="44"/>
  </w:num>
  <w:num w:numId="26">
    <w:abstractNumId w:val="46"/>
  </w:num>
  <w:num w:numId="27">
    <w:abstractNumId w:val="15"/>
  </w:num>
  <w:num w:numId="28">
    <w:abstractNumId w:val="0"/>
  </w:num>
  <w:num w:numId="29">
    <w:abstractNumId w:val="40"/>
  </w:num>
  <w:num w:numId="30">
    <w:abstractNumId w:val="35"/>
  </w:num>
  <w:num w:numId="31">
    <w:abstractNumId w:val="37"/>
  </w:num>
  <w:num w:numId="32">
    <w:abstractNumId w:val="19"/>
  </w:num>
  <w:num w:numId="33">
    <w:abstractNumId w:val="21"/>
  </w:num>
  <w:num w:numId="34">
    <w:abstractNumId w:val="6"/>
  </w:num>
  <w:num w:numId="35">
    <w:abstractNumId w:val="42"/>
  </w:num>
  <w:num w:numId="36">
    <w:abstractNumId w:val="24"/>
  </w:num>
  <w:num w:numId="37">
    <w:abstractNumId w:val="27"/>
  </w:num>
  <w:num w:numId="38">
    <w:abstractNumId w:val="31"/>
  </w:num>
  <w:num w:numId="39">
    <w:abstractNumId w:val="14"/>
  </w:num>
  <w:num w:numId="40">
    <w:abstractNumId w:val="38"/>
  </w:num>
  <w:num w:numId="41">
    <w:abstractNumId w:val="32"/>
  </w:num>
  <w:num w:numId="42">
    <w:abstractNumId w:val="34"/>
  </w:num>
  <w:num w:numId="43">
    <w:abstractNumId w:val="28"/>
  </w:num>
  <w:num w:numId="44">
    <w:abstractNumId w:val="50"/>
  </w:num>
  <w:num w:numId="45">
    <w:abstractNumId w:val="13"/>
  </w:num>
  <w:num w:numId="46">
    <w:abstractNumId w:val="49"/>
  </w:num>
  <w:num w:numId="47">
    <w:abstractNumId w:val="25"/>
  </w:num>
  <w:num w:numId="48">
    <w:abstractNumId w:val="33"/>
  </w:num>
  <w:num w:numId="49">
    <w:abstractNumId w:val="20"/>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rofil_1" w:val="Arth"/>
    <w:docVar w:name="Profil_10" w:val=" "/>
    <w:docVar w:name="Profil_11" w:val=" "/>
    <w:docVar w:name="Profil_12" w:val=" "/>
    <w:docVar w:name="Profil_2" w:val="Elisabeth"/>
    <w:docVar w:name="Profil_3" w:val="Bitte neuen Fachbereich auswählen"/>
    <w:docVar w:name="Profil_4" w:val="1"/>
    <w:docVar w:name="Profil_5" w:val="3074"/>
    <w:docVar w:name="Profil_6" w:val="4911"/>
    <w:docVar w:name="Profil_7" w:val="elisabeth.arth@linde-le.com"/>
    <w:docVar w:name="Profil_8" w:val="ar"/>
    <w:docVar w:name="Profil_9" w:val=" "/>
    <w:docVar w:name="TmplPathOld" w:val="c:\lag\office\templates\linde\word\qse_management\&amp;aa-q-pp 1050.060.014 (en).dot"/>
  </w:docVars>
  <w:rsids>
    <w:rsidRoot w:val="00BC03B2"/>
    <w:rsid w:val="00001BDD"/>
    <w:rsid w:val="0001667F"/>
    <w:rsid w:val="00020C08"/>
    <w:rsid w:val="00020DBC"/>
    <w:rsid w:val="000213EC"/>
    <w:rsid w:val="0002670E"/>
    <w:rsid w:val="0004324E"/>
    <w:rsid w:val="00086F08"/>
    <w:rsid w:val="000A3E12"/>
    <w:rsid w:val="000A6443"/>
    <w:rsid w:val="000B0E23"/>
    <w:rsid w:val="000B1E61"/>
    <w:rsid w:val="000B467D"/>
    <w:rsid w:val="000C6AF0"/>
    <w:rsid w:val="000D4D9A"/>
    <w:rsid w:val="000E5A54"/>
    <w:rsid w:val="000F2C9B"/>
    <w:rsid w:val="000F5CA9"/>
    <w:rsid w:val="000F7720"/>
    <w:rsid w:val="00102772"/>
    <w:rsid w:val="00112308"/>
    <w:rsid w:val="00120203"/>
    <w:rsid w:val="00121BD6"/>
    <w:rsid w:val="00125C5C"/>
    <w:rsid w:val="00133ECE"/>
    <w:rsid w:val="00143636"/>
    <w:rsid w:val="00145799"/>
    <w:rsid w:val="00161F27"/>
    <w:rsid w:val="00162926"/>
    <w:rsid w:val="00170CFC"/>
    <w:rsid w:val="00171949"/>
    <w:rsid w:val="001917CC"/>
    <w:rsid w:val="00191E9E"/>
    <w:rsid w:val="001A19A3"/>
    <w:rsid w:val="001A2551"/>
    <w:rsid w:val="001B033B"/>
    <w:rsid w:val="001C2B89"/>
    <w:rsid w:val="001C4690"/>
    <w:rsid w:val="001D0BE5"/>
    <w:rsid w:val="001D60D7"/>
    <w:rsid w:val="001E1B44"/>
    <w:rsid w:val="001F4DBC"/>
    <w:rsid w:val="00204BE8"/>
    <w:rsid w:val="00205781"/>
    <w:rsid w:val="00207A74"/>
    <w:rsid w:val="002154F3"/>
    <w:rsid w:val="002155C2"/>
    <w:rsid w:val="002217A1"/>
    <w:rsid w:val="002277B5"/>
    <w:rsid w:val="00234B36"/>
    <w:rsid w:val="00251B9F"/>
    <w:rsid w:val="00255164"/>
    <w:rsid w:val="0027643E"/>
    <w:rsid w:val="00277FBE"/>
    <w:rsid w:val="00281745"/>
    <w:rsid w:val="002958D5"/>
    <w:rsid w:val="002A4DCC"/>
    <w:rsid w:val="002A538F"/>
    <w:rsid w:val="002A5995"/>
    <w:rsid w:val="002A5DFF"/>
    <w:rsid w:val="002B4B7F"/>
    <w:rsid w:val="002B6F8F"/>
    <w:rsid w:val="002C0F8D"/>
    <w:rsid w:val="002C25E7"/>
    <w:rsid w:val="002C6DFC"/>
    <w:rsid w:val="00300051"/>
    <w:rsid w:val="0030165A"/>
    <w:rsid w:val="0031279B"/>
    <w:rsid w:val="00314FEE"/>
    <w:rsid w:val="0032047C"/>
    <w:rsid w:val="00332F26"/>
    <w:rsid w:val="00333D8E"/>
    <w:rsid w:val="003458B3"/>
    <w:rsid w:val="00361CE9"/>
    <w:rsid w:val="003636D5"/>
    <w:rsid w:val="00370D88"/>
    <w:rsid w:val="003717F2"/>
    <w:rsid w:val="00372555"/>
    <w:rsid w:val="00375D0E"/>
    <w:rsid w:val="003775B0"/>
    <w:rsid w:val="00391CAE"/>
    <w:rsid w:val="0039787C"/>
    <w:rsid w:val="003A4163"/>
    <w:rsid w:val="003A70F6"/>
    <w:rsid w:val="003B2D9F"/>
    <w:rsid w:val="003B3EF3"/>
    <w:rsid w:val="003C31F0"/>
    <w:rsid w:val="003D0E1B"/>
    <w:rsid w:val="003E3484"/>
    <w:rsid w:val="003E363E"/>
    <w:rsid w:val="003E5AB0"/>
    <w:rsid w:val="0040114F"/>
    <w:rsid w:val="00403753"/>
    <w:rsid w:val="00436956"/>
    <w:rsid w:val="004466CF"/>
    <w:rsid w:val="00447F65"/>
    <w:rsid w:val="00454D4B"/>
    <w:rsid w:val="00456174"/>
    <w:rsid w:val="0046205F"/>
    <w:rsid w:val="0046680A"/>
    <w:rsid w:val="004676B5"/>
    <w:rsid w:val="00472694"/>
    <w:rsid w:val="004804F6"/>
    <w:rsid w:val="00482438"/>
    <w:rsid w:val="00484D42"/>
    <w:rsid w:val="00495CEA"/>
    <w:rsid w:val="004960D7"/>
    <w:rsid w:val="004B33D2"/>
    <w:rsid w:val="004B356E"/>
    <w:rsid w:val="004C2D3C"/>
    <w:rsid w:val="004D1050"/>
    <w:rsid w:val="004E5C27"/>
    <w:rsid w:val="004F6816"/>
    <w:rsid w:val="004F7A60"/>
    <w:rsid w:val="00510663"/>
    <w:rsid w:val="005146E5"/>
    <w:rsid w:val="00516B4B"/>
    <w:rsid w:val="005323DC"/>
    <w:rsid w:val="00533B27"/>
    <w:rsid w:val="0053673C"/>
    <w:rsid w:val="005553FD"/>
    <w:rsid w:val="005574AE"/>
    <w:rsid w:val="00563F77"/>
    <w:rsid w:val="005A4B95"/>
    <w:rsid w:val="005B211D"/>
    <w:rsid w:val="005B2351"/>
    <w:rsid w:val="005C1CE9"/>
    <w:rsid w:val="005C2860"/>
    <w:rsid w:val="005D313D"/>
    <w:rsid w:val="005D33A7"/>
    <w:rsid w:val="005D5F5B"/>
    <w:rsid w:val="005D6DB1"/>
    <w:rsid w:val="005E1B90"/>
    <w:rsid w:val="005F6D23"/>
    <w:rsid w:val="005F7BA2"/>
    <w:rsid w:val="0060002D"/>
    <w:rsid w:val="00604504"/>
    <w:rsid w:val="00611369"/>
    <w:rsid w:val="0061210F"/>
    <w:rsid w:val="00620A2C"/>
    <w:rsid w:val="0063076E"/>
    <w:rsid w:val="00633F5D"/>
    <w:rsid w:val="00637423"/>
    <w:rsid w:val="00645DBA"/>
    <w:rsid w:val="00655106"/>
    <w:rsid w:val="00661357"/>
    <w:rsid w:val="006653F4"/>
    <w:rsid w:val="00667AB8"/>
    <w:rsid w:val="006752D1"/>
    <w:rsid w:val="00681817"/>
    <w:rsid w:val="00691E40"/>
    <w:rsid w:val="00691FCF"/>
    <w:rsid w:val="006938FD"/>
    <w:rsid w:val="0069735D"/>
    <w:rsid w:val="00697BC8"/>
    <w:rsid w:val="006A11B0"/>
    <w:rsid w:val="006A4104"/>
    <w:rsid w:val="006A4633"/>
    <w:rsid w:val="006A556B"/>
    <w:rsid w:val="006A5998"/>
    <w:rsid w:val="006B12EA"/>
    <w:rsid w:val="006B5596"/>
    <w:rsid w:val="006B5F3F"/>
    <w:rsid w:val="006C723A"/>
    <w:rsid w:val="006D05FE"/>
    <w:rsid w:val="006D6C26"/>
    <w:rsid w:val="006E3712"/>
    <w:rsid w:val="006E7E49"/>
    <w:rsid w:val="006F2100"/>
    <w:rsid w:val="006F4317"/>
    <w:rsid w:val="006F58CD"/>
    <w:rsid w:val="00702FF6"/>
    <w:rsid w:val="0070330E"/>
    <w:rsid w:val="00715414"/>
    <w:rsid w:val="00717C14"/>
    <w:rsid w:val="00723CD0"/>
    <w:rsid w:val="00736BDE"/>
    <w:rsid w:val="00740F8B"/>
    <w:rsid w:val="00746BD4"/>
    <w:rsid w:val="00747795"/>
    <w:rsid w:val="00750708"/>
    <w:rsid w:val="007573BF"/>
    <w:rsid w:val="00770A03"/>
    <w:rsid w:val="00784AD1"/>
    <w:rsid w:val="00790514"/>
    <w:rsid w:val="00793F65"/>
    <w:rsid w:val="007B3832"/>
    <w:rsid w:val="007B3928"/>
    <w:rsid w:val="007C2B58"/>
    <w:rsid w:val="007C2B7F"/>
    <w:rsid w:val="007C7CE3"/>
    <w:rsid w:val="007E26CC"/>
    <w:rsid w:val="007E6764"/>
    <w:rsid w:val="007F1214"/>
    <w:rsid w:val="007F1DF7"/>
    <w:rsid w:val="007F56F6"/>
    <w:rsid w:val="008022BE"/>
    <w:rsid w:val="00803317"/>
    <w:rsid w:val="0081090C"/>
    <w:rsid w:val="00811115"/>
    <w:rsid w:val="00812C51"/>
    <w:rsid w:val="00821CF5"/>
    <w:rsid w:val="00824FF8"/>
    <w:rsid w:val="00835F01"/>
    <w:rsid w:val="00843FA8"/>
    <w:rsid w:val="008463EF"/>
    <w:rsid w:val="008509D0"/>
    <w:rsid w:val="008534DE"/>
    <w:rsid w:val="00856516"/>
    <w:rsid w:val="00865431"/>
    <w:rsid w:val="00866F8F"/>
    <w:rsid w:val="0087161D"/>
    <w:rsid w:val="0087341D"/>
    <w:rsid w:val="0087761E"/>
    <w:rsid w:val="00877A95"/>
    <w:rsid w:val="00881D93"/>
    <w:rsid w:val="0088595C"/>
    <w:rsid w:val="008902DE"/>
    <w:rsid w:val="008C6EE1"/>
    <w:rsid w:val="008C774B"/>
    <w:rsid w:val="008D420B"/>
    <w:rsid w:val="008D44FA"/>
    <w:rsid w:val="008E1BD7"/>
    <w:rsid w:val="008E7C4A"/>
    <w:rsid w:val="008F0A89"/>
    <w:rsid w:val="008F0C2B"/>
    <w:rsid w:val="008F27DE"/>
    <w:rsid w:val="00912AD7"/>
    <w:rsid w:val="00914055"/>
    <w:rsid w:val="00930A75"/>
    <w:rsid w:val="009332DA"/>
    <w:rsid w:val="00933C8C"/>
    <w:rsid w:val="0093422D"/>
    <w:rsid w:val="00944829"/>
    <w:rsid w:val="00947E96"/>
    <w:rsid w:val="00950DDC"/>
    <w:rsid w:val="00965376"/>
    <w:rsid w:val="009677FC"/>
    <w:rsid w:val="00973DC3"/>
    <w:rsid w:val="009B0622"/>
    <w:rsid w:val="009B548A"/>
    <w:rsid w:val="009D0033"/>
    <w:rsid w:val="009D68B7"/>
    <w:rsid w:val="009E23FB"/>
    <w:rsid w:val="00A011CE"/>
    <w:rsid w:val="00A03DC7"/>
    <w:rsid w:val="00A17129"/>
    <w:rsid w:val="00A2201B"/>
    <w:rsid w:val="00A436BD"/>
    <w:rsid w:val="00A54203"/>
    <w:rsid w:val="00A63CDD"/>
    <w:rsid w:val="00A708D5"/>
    <w:rsid w:val="00A84CF0"/>
    <w:rsid w:val="00A901D8"/>
    <w:rsid w:val="00A93085"/>
    <w:rsid w:val="00A94674"/>
    <w:rsid w:val="00AA536D"/>
    <w:rsid w:val="00AD3ADD"/>
    <w:rsid w:val="00AE63C0"/>
    <w:rsid w:val="00AF1712"/>
    <w:rsid w:val="00B1608E"/>
    <w:rsid w:val="00B247B0"/>
    <w:rsid w:val="00B375E0"/>
    <w:rsid w:val="00B55074"/>
    <w:rsid w:val="00B602C8"/>
    <w:rsid w:val="00B62194"/>
    <w:rsid w:val="00B6448D"/>
    <w:rsid w:val="00B71B4B"/>
    <w:rsid w:val="00B7246D"/>
    <w:rsid w:val="00B73569"/>
    <w:rsid w:val="00B77F8D"/>
    <w:rsid w:val="00B8168C"/>
    <w:rsid w:val="00B838E5"/>
    <w:rsid w:val="00B90E9D"/>
    <w:rsid w:val="00BB1526"/>
    <w:rsid w:val="00BB2ED0"/>
    <w:rsid w:val="00BB3385"/>
    <w:rsid w:val="00BC03B2"/>
    <w:rsid w:val="00BC1D31"/>
    <w:rsid w:val="00BC4D0B"/>
    <w:rsid w:val="00BD3BB7"/>
    <w:rsid w:val="00BE1E84"/>
    <w:rsid w:val="00BE5C39"/>
    <w:rsid w:val="00BE7418"/>
    <w:rsid w:val="00BF19E0"/>
    <w:rsid w:val="00C00E1B"/>
    <w:rsid w:val="00C07D2A"/>
    <w:rsid w:val="00C1662A"/>
    <w:rsid w:val="00C23350"/>
    <w:rsid w:val="00C23990"/>
    <w:rsid w:val="00C30CB3"/>
    <w:rsid w:val="00C3440E"/>
    <w:rsid w:val="00C35EE6"/>
    <w:rsid w:val="00C37DF9"/>
    <w:rsid w:val="00C44BBD"/>
    <w:rsid w:val="00C507C9"/>
    <w:rsid w:val="00C562B9"/>
    <w:rsid w:val="00C61AB5"/>
    <w:rsid w:val="00C75195"/>
    <w:rsid w:val="00C82850"/>
    <w:rsid w:val="00C866A5"/>
    <w:rsid w:val="00C8731D"/>
    <w:rsid w:val="00CA505A"/>
    <w:rsid w:val="00CA58A0"/>
    <w:rsid w:val="00CB0327"/>
    <w:rsid w:val="00CB08DE"/>
    <w:rsid w:val="00CB2B1E"/>
    <w:rsid w:val="00CB67BC"/>
    <w:rsid w:val="00CB6A4E"/>
    <w:rsid w:val="00CD1134"/>
    <w:rsid w:val="00CD5583"/>
    <w:rsid w:val="00CD5B50"/>
    <w:rsid w:val="00CF56DD"/>
    <w:rsid w:val="00D21BDA"/>
    <w:rsid w:val="00D23992"/>
    <w:rsid w:val="00D271CC"/>
    <w:rsid w:val="00D27D09"/>
    <w:rsid w:val="00D43A6D"/>
    <w:rsid w:val="00D45437"/>
    <w:rsid w:val="00D52064"/>
    <w:rsid w:val="00D72A9E"/>
    <w:rsid w:val="00D76C06"/>
    <w:rsid w:val="00D81A53"/>
    <w:rsid w:val="00D8328E"/>
    <w:rsid w:val="00D90F8E"/>
    <w:rsid w:val="00DA02CB"/>
    <w:rsid w:val="00DA074F"/>
    <w:rsid w:val="00DA0DEC"/>
    <w:rsid w:val="00DA6677"/>
    <w:rsid w:val="00DB74E4"/>
    <w:rsid w:val="00DC407F"/>
    <w:rsid w:val="00DD5C6B"/>
    <w:rsid w:val="00DF6465"/>
    <w:rsid w:val="00E02F14"/>
    <w:rsid w:val="00E13CE1"/>
    <w:rsid w:val="00E157FD"/>
    <w:rsid w:val="00E22A1D"/>
    <w:rsid w:val="00E265AE"/>
    <w:rsid w:val="00E47229"/>
    <w:rsid w:val="00E47A65"/>
    <w:rsid w:val="00E5024B"/>
    <w:rsid w:val="00E572FC"/>
    <w:rsid w:val="00E62F50"/>
    <w:rsid w:val="00E645F1"/>
    <w:rsid w:val="00E73D2C"/>
    <w:rsid w:val="00E74190"/>
    <w:rsid w:val="00E765D4"/>
    <w:rsid w:val="00E85ECD"/>
    <w:rsid w:val="00EA16EB"/>
    <w:rsid w:val="00EA23B4"/>
    <w:rsid w:val="00EB756D"/>
    <w:rsid w:val="00EC11B6"/>
    <w:rsid w:val="00ED32F9"/>
    <w:rsid w:val="00ED3FB1"/>
    <w:rsid w:val="00EE43ED"/>
    <w:rsid w:val="00EF3286"/>
    <w:rsid w:val="00EF5ECE"/>
    <w:rsid w:val="00F014DE"/>
    <w:rsid w:val="00F020BA"/>
    <w:rsid w:val="00F03D93"/>
    <w:rsid w:val="00F05C0C"/>
    <w:rsid w:val="00F16BFE"/>
    <w:rsid w:val="00F31A07"/>
    <w:rsid w:val="00F35510"/>
    <w:rsid w:val="00F46A17"/>
    <w:rsid w:val="00F50D91"/>
    <w:rsid w:val="00F65CAD"/>
    <w:rsid w:val="00F67979"/>
    <w:rsid w:val="00F932A9"/>
    <w:rsid w:val="00F962C3"/>
    <w:rsid w:val="00FA1F8F"/>
    <w:rsid w:val="00FA7753"/>
    <w:rsid w:val="00FB6ADB"/>
    <w:rsid w:val="00FC7539"/>
    <w:rsid w:val="00FE2E42"/>
    <w:rsid w:val="00FE6B0B"/>
    <w:rsid w:val="00FF30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8E7597A"/>
  <w15:docId w15:val="{14D31CA6-6C2F-4A23-8BF7-EC7C676CD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E84"/>
    <w:pPr>
      <w:suppressAutoHyphens/>
    </w:pPr>
    <w:rPr>
      <w:rFonts w:ascii="Arial" w:hAnsi="Arial" w:cs="Arial"/>
      <w:szCs w:val="24"/>
      <w:lang w:eastAsia="de-DE"/>
    </w:rPr>
  </w:style>
  <w:style w:type="paragraph" w:styleId="Heading1">
    <w:name w:val="heading 1"/>
    <w:basedOn w:val="Normal"/>
    <w:next w:val="e1t"/>
    <w:qFormat/>
    <w:rsid w:val="00563F77"/>
    <w:pPr>
      <w:keepNext/>
      <w:keepLines/>
      <w:numPr>
        <w:numId w:val="10"/>
      </w:numPr>
      <w:spacing w:before="360"/>
      <w:outlineLvl w:val="0"/>
    </w:pPr>
    <w:rPr>
      <w:b/>
      <w:bCs/>
      <w:szCs w:val="22"/>
    </w:rPr>
  </w:style>
  <w:style w:type="paragraph" w:styleId="Heading2">
    <w:name w:val="heading 2"/>
    <w:basedOn w:val="Normal"/>
    <w:next w:val="e1t"/>
    <w:qFormat/>
    <w:rsid w:val="00563F77"/>
    <w:pPr>
      <w:keepNext/>
      <w:keepLines/>
      <w:numPr>
        <w:ilvl w:val="1"/>
        <w:numId w:val="10"/>
      </w:numPr>
      <w:spacing w:before="360"/>
      <w:outlineLvl w:val="1"/>
    </w:pPr>
    <w:rPr>
      <w:b/>
      <w:bCs/>
      <w:iCs/>
      <w:szCs w:val="22"/>
    </w:rPr>
  </w:style>
  <w:style w:type="paragraph" w:styleId="Heading3">
    <w:name w:val="heading 3"/>
    <w:basedOn w:val="Heading2"/>
    <w:next w:val="e1t"/>
    <w:qFormat/>
    <w:rsid w:val="00563F77"/>
    <w:pPr>
      <w:numPr>
        <w:ilvl w:val="2"/>
      </w:numPr>
      <w:outlineLvl w:val="2"/>
    </w:pPr>
  </w:style>
  <w:style w:type="paragraph" w:styleId="Heading4">
    <w:name w:val="heading 4"/>
    <w:basedOn w:val="Heading3"/>
    <w:next w:val="e1t"/>
    <w:qFormat/>
    <w:rsid w:val="00563F77"/>
    <w:pPr>
      <w:numPr>
        <w:ilvl w:val="3"/>
      </w:numPr>
      <w:outlineLvl w:val="3"/>
    </w:pPr>
  </w:style>
  <w:style w:type="paragraph" w:styleId="Heading5">
    <w:name w:val="heading 5"/>
    <w:basedOn w:val="Heading3"/>
    <w:next w:val="e1t"/>
    <w:qFormat/>
    <w:rsid w:val="00563F77"/>
    <w:pPr>
      <w:numPr>
        <w:ilvl w:val="4"/>
      </w:numPr>
      <w:outlineLvl w:val="4"/>
    </w:pPr>
  </w:style>
  <w:style w:type="paragraph" w:styleId="Heading6">
    <w:name w:val="heading 6"/>
    <w:basedOn w:val="Heading3"/>
    <w:next w:val="e1t"/>
    <w:qFormat/>
    <w:rsid w:val="00563F77"/>
    <w:pPr>
      <w:numPr>
        <w:ilvl w:val="5"/>
      </w:numPr>
      <w:outlineLvl w:val="5"/>
    </w:pPr>
  </w:style>
  <w:style w:type="paragraph" w:styleId="Heading7">
    <w:name w:val="heading 7"/>
    <w:basedOn w:val="Heading3"/>
    <w:next w:val="e1t"/>
    <w:qFormat/>
    <w:rsid w:val="00563F77"/>
    <w:pPr>
      <w:numPr>
        <w:ilvl w:val="6"/>
      </w:numPr>
      <w:outlineLvl w:val="6"/>
    </w:pPr>
  </w:style>
  <w:style w:type="paragraph" w:styleId="Heading8">
    <w:name w:val="heading 8"/>
    <w:basedOn w:val="Heading3"/>
    <w:next w:val="e1t"/>
    <w:qFormat/>
    <w:rsid w:val="00563F77"/>
    <w:pPr>
      <w:numPr>
        <w:ilvl w:val="7"/>
      </w:numPr>
      <w:outlineLvl w:val="7"/>
    </w:pPr>
  </w:style>
  <w:style w:type="paragraph" w:styleId="Heading9">
    <w:name w:val="heading 9"/>
    <w:basedOn w:val="Heading2"/>
    <w:next w:val="e1t"/>
    <w:qFormat/>
    <w:rsid w:val="00563F77"/>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448D"/>
    <w:pPr>
      <w:tabs>
        <w:tab w:val="center" w:pos="4678"/>
        <w:tab w:val="right" w:pos="9356"/>
      </w:tabs>
    </w:pPr>
  </w:style>
  <w:style w:type="paragraph" w:styleId="Footer">
    <w:name w:val="footer"/>
    <w:basedOn w:val="Normal"/>
    <w:link w:val="FooterChar"/>
    <w:rsid w:val="00B6448D"/>
    <w:pPr>
      <w:tabs>
        <w:tab w:val="center" w:pos="4678"/>
        <w:tab w:val="right" w:pos="9356"/>
      </w:tabs>
    </w:pPr>
    <w:rPr>
      <w:sz w:val="18"/>
      <w:szCs w:val="18"/>
    </w:rPr>
  </w:style>
  <w:style w:type="table" w:styleId="TableGrid">
    <w:name w:val="Table Grid"/>
    <w:basedOn w:val="TableNormal"/>
    <w:rsid w:val="007B3832"/>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0">
    <w:name w:val="e0"/>
    <w:basedOn w:val="Normal"/>
    <w:rsid w:val="00702FF6"/>
    <w:pPr>
      <w:keepLines/>
      <w:spacing w:before="240"/>
    </w:pPr>
  </w:style>
  <w:style w:type="paragraph" w:customStyle="1" w:styleId="e1">
    <w:name w:val="e1"/>
    <w:basedOn w:val="e0"/>
    <w:rsid w:val="00B6448D"/>
    <w:pPr>
      <w:ind w:left="709" w:hanging="709"/>
    </w:pPr>
  </w:style>
  <w:style w:type="paragraph" w:customStyle="1" w:styleId="e1AlphaNum">
    <w:name w:val="e1_AlphaNum"/>
    <w:basedOn w:val="e1"/>
    <w:rsid w:val="00B6448D"/>
    <w:pPr>
      <w:numPr>
        <w:numId w:val="4"/>
      </w:numPr>
    </w:pPr>
  </w:style>
  <w:style w:type="paragraph" w:customStyle="1" w:styleId="e1Bullet">
    <w:name w:val="e1_Bullet"/>
    <w:basedOn w:val="e1"/>
    <w:rsid w:val="00B6448D"/>
    <w:pPr>
      <w:numPr>
        <w:numId w:val="1"/>
      </w:numPr>
    </w:pPr>
  </w:style>
  <w:style w:type="paragraph" w:customStyle="1" w:styleId="e1Hyphen">
    <w:name w:val="e1_Hyphen"/>
    <w:basedOn w:val="e1"/>
    <w:rsid w:val="00B6448D"/>
    <w:pPr>
      <w:numPr>
        <w:numId w:val="2"/>
      </w:numPr>
    </w:pPr>
  </w:style>
  <w:style w:type="paragraph" w:customStyle="1" w:styleId="e1Num">
    <w:name w:val="e1_Num"/>
    <w:basedOn w:val="e1"/>
    <w:rsid w:val="00B6448D"/>
    <w:pPr>
      <w:numPr>
        <w:numId w:val="3"/>
      </w:numPr>
    </w:pPr>
  </w:style>
  <w:style w:type="paragraph" w:customStyle="1" w:styleId="e1ParaNum">
    <w:name w:val="e1_ParaNum"/>
    <w:basedOn w:val="e1"/>
    <w:rsid w:val="00B6448D"/>
    <w:pPr>
      <w:numPr>
        <w:numId w:val="5"/>
      </w:numPr>
    </w:pPr>
  </w:style>
  <w:style w:type="paragraph" w:customStyle="1" w:styleId="e1t">
    <w:name w:val="e1t"/>
    <w:basedOn w:val="e1"/>
    <w:link w:val="e1tChar"/>
    <w:rsid w:val="00B6448D"/>
    <w:pPr>
      <w:ind w:firstLine="0"/>
    </w:pPr>
  </w:style>
  <w:style w:type="paragraph" w:customStyle="1" w:styleId="e1tBold">
    <w:name w:val="e1t Bold"/>
    <w:basedOn w:val="e1t"/>
    <w:rsid w:val="00B6448D"/>
    <w:pPr>
      <w:keepNext/>
    </w:pPr>
    <w:rPr>
      <w:b/>
    </w:rPr>
  </w:style>
  <w:style w:type="paragraph" w:customStyle="1" w:styleId="e1tfett">
    <w:name w:val="e1tfett"/>
    <w:basedOn w:val="e1t"/>
    <w:rsid w:val="00B6448D"/>
    <w:rPr>
      <w:b/>
      <w:szCs w:val="22"/>
    </w:rPr>
  </w:style>
  <w:style w:type="paragraph" w:customStyle="1" w:styleId="e2">
    <w:name w:val="e2"/>
    <w:basedOn w:val="e1t"/>
    <w:rsid w:val="00B6448D"/>
    <w:pPr>
      <w:spacing w:before="120"/>
      <w:ind w:left="1134" w:hanging="425"/>
    </w:pPr>
  </w:style>
  <w:style w:type="paragraph" w:customStyle="1" w:styleId="e2AlphaNum">
    <w:name w:val="e2_AlphaNum"/>
    <w:basedOn w:val="e2"/>
    <w:rsid w:val="00B6448D"/>
    <w:pPr>
      <w:numPr>
        <w:ilvl w:val="1"/>
        <w:numId w:val="4"/>
      </w:numPr>
    </w:pPr>
  </w:style>
  <w:style w:type="paragraph" w:customStyle="1" w:styleId="e2Bullet">
    <w:name w:val="e2_Bullet"/>
    <w:basedOn w:val="e2"/>
    <w:rsid w:val="00B6448D"/>
    <w:pPr>
      <w:numPr>
        <w:ilvl w:val="1"/>
        <w:numId w:val="1"/>
      </w:numPr>
    </w:pPr>
  </w:style>
  <w:style w:type="paragraph" w:customStyle="1" w:styleId="e2Hyphen">
    <w:name w:val="e2_Hyphen"/>
    <w:basedOn w:val="e2"/>
    <w:rsid w:val="00B6448D"/>
    <w:pPr>
      <w:numPr>
        <w:ilvl w:val="1"/>
        <w:numId w:val="2"/>
      </w:numPr>
    </w:pPr>
  </w:style>
  <w:style w:type="paragraph" w:customStyle="1" w:styleId="e2Num">
    <w:name w:val="e2_Num"/>
    <w:basedOn w:val="e2"/>
    <w:rsid w:val="00B6448D"/>
    <w:pPr>
      <w:numPr>
        <w:ilvl w:val="1"/>
        <w:numId w:val="3"/>
      </w:numPr>
    </w:pPr>
  </w:style>
  <w:style w:type="paragraph" w:customStyle="1" w:styleId="e2ParaNum">
    <w:name w:val="e2_ParaNum"/>
    <w:basedOn w:val="e2"/>
    <w:rsid w:val="00B6448D"/>
    <w:pPr>
      <w:numPr>
        <w:ilvl w:val="1"/>
        <w:numId w:val="5"/>
      </w:numPr>
    </w:pPr>
  </w:style>
  <w:style w:type="paragraph" w:customStyle="1" w:styleId="e2t">
    <w:name w:val="e2t"/>
    <w:basedOn w:val="e2"/>
    <w:rsid w:val="00B6448D"/>
    <w:pPr>
      <w:ind w:firstLine="0"/>
    </w:pPr>
  </w:style>
  <w:style w:type="paragraph" w:customStyle="1" w:styleId="e2tBold">
    <w:name w:val="e2t Bold"/>
    <w:basedOn w:val="e2t"/>
    <w:rsid w:val="00B6448D"/>
    <w:pPr>
      <w:keepNext/>
    </w:pPr>
    <w:rPr>
      <w:b/>
    </w:rPr>
  </w:style>
  <w:style w:type="paragraph" w:customStyle="1" w:styleId="e3">
    <w:name w:val="e3"/>
    <w:basedOn w:val="e2t"/>
    <w:rsid w:val="00B6448D"/>
    <w:pPr>
      <w:ind w:left="1559" w:hanging="425"/>
    </w:pPr>
  </w:style>
  <w:style w:type="paragraph" w:customStyle="1" w:styleId="e3AlphaNum">
    <w:name w:val="e3_AlphaNum"/>
    <w:basedOn w:val="e3"/>
    <w:rsid w:val="00B6448D"/>
    <w:pPr>
      <w:numPr>
        <w:ilvl w:val="2"/>
        <w:numId w:val="4"/>
      </w:numPr>
    </w:pPr>
  </w:style>
  <w:style w:type="paragraph" w:customStyle="1" w:styleId="e3Bullet">
    <w:name w:val="e3_Bullet"/>
    <w:basedOn w:val="e3"/>
    <w:rsid w:val="00B6448D"/>
    <w:pPr>
      <w:numPr>
        <w:ilvl w:val="2"/>
        <w:numId w:val="1"/>
      </w:numPr>
    </w:pPr>
  </w:style>
  <w:style w:type="paragraph" w:customStyle="1" w:styleId="e3Hyphen">
    <w:name w:val="e3_Hyphen"/>
    <w:basedOn w:val="e3"/>
    <w:rsid w:val="00B6448D"/>
    <w:pPr>
      <w:numPr>
        <w:ilvl w:val="2"/>
        <w:numId w:val="2"/>
      </w:numPr>
    </w:pPr>
  </w:style>
  <w:style w:type="paragraph" w:customStyle="1" w:styleId="e3Num">
    <w:name w:val="e3_Num"/>
    <w:basedOn w:val="e3"/>
    <w:rsid w:val="00B6448D"/>
    <w:pPr>
      <w:numPr>
        <w:ilvl w:val="2"/>
        <w:numId w:val="3"/>
      </w:numPr>
    </w:pPr>
  </w:style>
  <w:style w:type="paragraph" w:customStyle="1" w:styleId="e3ParaNum">
    <w:name w:val="e3_ParaNum"/>
    <w:basedOn w:val="e3"/>
    <w:rsid w:val="00B6448D"/>
    <w:pPr>
      <w:numPr>
        <w:ilvl w:val="2"/>
        <w:numId w:val="5"/>
      </w:numPr>
    </w:pPr>
  </w:style>
  <w:style w:type="paragraph" w:customStyle="1" w:styleId="e3t">
    <w:name w:val="e3t"/>
    <w:basedOn w:val="e3"/>
    <w:rsid w:val="00B6448D"/>
    <w:pPr>
      <w:ind w:firstLine="0"/>
    </w:pPr>
  </w:style>
  <w:style w:type="paragraph" w:customStyle="1" w:styleId="e3tBold">
    <w:name w:val="e3t Bold"/>
    <w:basedOn w:val="e3t"/>
    <w:rsid w:val="00B6448D"/>
    <w:pPr>
      <w:keepNext/>
    </w:pPr>
    <w:rPr>
      <w:b/>
    </w:rPr>
  </w:style>
  <w:style w:type="paragraph" w:customStyle="1" w:styleId="e4">
    <w:name w:val="e4"/>
    <w:basedOn w:val="e3t"/>
    <w:rsid w:val="00B6448D"/>
    <w:pPr>
      <w:ind w:left="1984" w:hanging="425"/>
    </w:pPr>
  </w:style>
  <w:style w:type="paragraph" w:customStyle="1" w:styleId="e4AlphaNum">
    <w:name w:val="e4_AlphaNum"/>
    <w:basedOn w:val="e4"/>
    <w:rsid w:val="00B6448D"/>
    <w:pPr>
      <w:numPr>
        <w:ilvl w:val="3"/>
        <w:numId w:val="4"/>
      </w:numPr>
    </w:pPr>
  </w:style>
  <w:style w:type="paragraph" w:customStyle="1" w:styleId="e4Bullet">
    <w:name w:val="e4_Bullet"/>
    <w:basedOn w:val="e4"/>
    <w:rsid w:val="00B6448D"/>
    <w:pPr>
      <w:numPr>
        <w:ilvl w:val="3"/>
        <w:numId w:val="1"/>
      </w:numPr>
    </w:pPr>
  </w:style>
  <w:style w:type="paragraph" w:customStyle="1" w:styleId="e4Hyphen">
    <w:name w:val="e4_Hyphen"/>
    <w:basedOn w:val="e4"/>
    <w:rsid w:val="00B6448D"/>
    <w:pPr>
      <w:numPr>
        <w:ilvl w:val="3"/>
        <w:numId w:val="2"/>
      </w:numPr>
    </w:pPr>
  </w:style>
  <w:style w:type="paragraph" w:customStyle="1" w:styleId="e4Num">
    <w:name w:val="e4_Num"/>
    <w:basedOn w:val="e4"/>
    <w:rsid w:val="00B6448D"/>
    <w:pPr>
      <w:numPr>
        <w:ilvl w:val="3"/>
        <w:numId w:val="3"/>
      </w:numPr>
    </w:pPr>
  </w:style>
  <w:style w:type="paragraph" w:customStyle="1" w:styleId="e4ParaNum">
    <w:name w:val="e4_ParaNum"/>
    <w:basedOn w:val="e4"/>
    <w:rsid w:val="00B6448D"/>
    <w:pPr>
      <w:numPr>
        <w:ilvl w:val="3"/>
        <w:numId w:val="5"/>
      </w:numPr>
    </w:pPr>
  </w:style>
  <w:style w:type="paragraph" w:customStyle="1" w:styleId="e4t">
    <w:name w:val="e4t"/>
    <w:basedOn w:val="e4"/>
    <w:rsid w:val="00B6448D"/>
    <w:pPr>
      <w:ind w:firstLine="0"/>
    </w:pPr>
  </w:style>
  <w:style w:type="paragraph" w:customStyle="1" w:styleId="e4tBold">
    <w:name w:val="e4t Bold"/>
    <w:basedOn w:val="e4t"/>
    <w:rsid w:val="00B6448D"/>
    <w:pPr>
      <w:keepNext/>
    </w:pPr>
    <w:rPr>
      <w:b/>
    </w:rPr>
  </w:style>
  <w:style w:type="character" w:styleId="Hyperlink">
    <w:name w:val="Hyperlink"/>
    <w:rsid w:val="00B6448D"/>
    <w:rPr>
      <w:color w:val="0000FF"/>
      <w:u w:val="single"/>
    </w:rPr>
  </w:style>
  <w:style w:type="character" w:customStyle="1" w:styleId="e1tChar">
    <w:name w:val="e1t Char"/>
    <w:link w:val="e1t"/>
    <w:rsid w:val="00A03DC7"/>
    <w:rPr>
      <w:rFonts w:ascii="Arial" w:hAnsi="Arial" w:cs="Arial"/>
      <w:szCs w:val="24"/>
      <w:lang w:val="en-GB" w:eastAsia="de-DE" w:bidi="ar-SA"/>
    </w:rPr>
  </w:style>
  <w:style w:type="paragraph" w:customStyle="1" w:styleId="t0">
    <w:name w:val="t0"/>
    <w:basedOn w:val="Normal"/>
    <w:rsid w:val="00B6448D"/>
    <w:pPr>
      <w:keepNext/>
      <w:keepLines/>
    </w:pPr>
  </w:style>
  <w:style w:type="paragraph" w:customStyle="1" w:styleId="te0">
    <w:name w:val="te0"/>
    <w:basedOn w:val="t0"/>
    <w:rsid w:val="00B6448D"/>
    <w:pPr>
      <w:spacing w:before="60" w:after="60"/>
    </w:pPr>
  </w:style>
  <w:style w:type="paragraph" w:customStyle="1" w:styleId="te012">
    <w:name w:val="te012"/>
    <w:basedOn w:val="Normal"/>
    <w:rsid w:val="00B6448D"/>
    <w:pPr>
      <w:keepNext/>
      <w:keepLines/>
      <w:spacing w:before="120" w:after="120"/>
    </w:pPr>
  </w:style>
  <w:style w:type="paragraph" w:customStyle="1" w:styleId="te1">
    <w:name w:val="te1"/>
    <w:basedOn w:val="te0"/>
    <w:rsid w:val="00B6448D"/>
    <w:pPr>
      <w:ind w:left="283" w:hanging="283"/>
    </w:pPr>
  </w:style>
  <w:style w:type="paragraph" w:customStyle="1" w:styleId="te1AlphaNum">
    <w:name w:val="te1_AlphaNum"/>
    <w:basedOn w:val="te1"/>
    <w:rsid w:val="00B6448D"/>
    <w:pPr>
      <w:numPr>
        <w:numId w:val="9"/>
      </w:numPr>
    </w:pPr>
  </w:style>
  <w:style w:type="paragraph" w:customStyle="1" w:styleId="te1Bullet">
    <w:name w:val="te1_Bullet"/>
    <w:basedOn w:val="te1"/>
    <w:rsid w:val="00B6448D"/>
    <w:pPr>
      <w:numPr>
        <w:numId w:val="6"/>
      </w:numPr>
    </w:pPr>
  </w:style>
  <w:style w:type="paragraph" w:customStyle="1" w:styleId="te1Hyphen">
    <w:name w:val="te1_Hyphen"/>
    <w:basedOn w:val="te1"/>
    <w:rsid w:val="00B6448D"/>
    <w:pPr>
      <w:numPr>
        <w:numId w:val="7"/>
      </w:numPr>
    </w:pPr>
  </w:style>
  <w:style w:type="paragraph" w:customStyle="1" w:styleId="te1Num">
    <w:name w:val="te1_Num"/>
    <w:basedOn w:val="te1"/>
    <w:rsid w:val="00B6448D"/>
    <w:pPr>
      <w:numPr>
        <w:numId w:val="8"/>
      </w:numPr>
    </w:pPr>
  </w:style>
  <w:style w:type="paragraph" w:customStyle="1" w:styleId="te2">
    <w:name w:val="te2"/>
    <w:basedOn w:val="te1"/>
    <w:rsid w:val="00B6448D"/>
    <w:pPr>
      <w:ind w:left="566"/>
    </w:pPr>
  </w:style>
  <w:style w:type="paragraph" w:customStyle="1" w:styleId="te2AlphaNum">
    <w:name w:val="te2_AlphaNum"/>
    <w:basedOn w:val="te2"/>
    <w:rsid w:val="00B6448D"/>
    <w:pPr>
      <w:numPr>
        <w:ilvl w:val="1"/>
        <w:numId w:val="9"/>
      </w:numPr>
    </w:pPr>
  </w:style>
  <w:style w:type="paragraph" w:customStyle="1" w:styleId="te2Bullet">
    <w:name w:val="te2_Bullet"/>
    <w:basedOn w:val="te2"/>
    <w:rsid w:val="00B6448D"/>
    <w:pPr>
      <w:numPr>
        <w:ilvl w:val="1"/>
        <w:numId w:val="6"/>
      </w:numPr>
    </w:pPr>
  </w:style>
  <w:style w:type="paragraph" w:customStyle="1" w:styleId="te2Hyphen">
    <w:name w:val="te2_Hyphen"/>
    <w:basedOn w:val="te2"/>
    <w:rsid w:val="00B6448D"/>
    <w:pPr>
      <w:numPr>
        <w:ilvl w:val="1"/>
        <w:numId w:val="7"/>
      </w:numPr>
    </w:pPr>
  </w:style>
  <w:style w:type="paragraph" w:customStyle="1" w:styleId="te2Num">
    <w:name w:val="te2_Num"/>
    <w:basedOn w:val="te2"/>
    <w:rsid w:val="00B6448D"/>
    <w:pPr>
      <w:numPr>
        <w:ilvl w:val="1"/>
        <w:numId w:val="8"/>
      </w:numPr>
    </w:pPr>
  </w:style>
  <w:style w:type="paragraph" w:styleId="Title">
    <w:name w:val="Title"/>
    <w:basedOn w:val="Normal"/>
    <w:qFormat/>
    <w:rsid w:val="00B6448D"/>
    <w:pPr>
      <w:spacing w:before="120" w:after="240"/>
      <w:jc w:val="center"/>
    </w:pPr>
    <w:rPr>
      <w:b/>
      <w:bCs/>
      <w:kern w:val="28"/>
      <w:sz w:val="32"/>
      <w:szCs w:val="32"/>
    </w:rPr>
  </w:style>
  <w:style w:type="paragraph" w:styleId="TOC1">
    <w:name w:val="toc 1"/>
    <w:basedOn w:val="Normal"/>
    <w:next w:val="Normal"/>
    <w:uiPriority w:val="39"/>
    <w:rsid w:val="00FE6B0B"/>
    <w:pPr>
      <w:tabs>
        <w:tab w:val="left" w:pos="2552"/>
        <w:tab w:val="right" w:leader="dot" w:pos="7655"/>
      </w:tabs>
      <w:ind w:left="2552" w:right="2552" w:hanging="567"/>
    </w:pPr>
    <w:rPr>
      <w:noProof/>
    </w:rPr>
  </w:style>
  <w:style w:type="paragraph" w:styleId="TOC2">
    <w:name w:val="toc 2"/>
    <w:basedOn w:val="TOC1"/>
    <w:next w:val="Normal"/>
    <w:uiPriority w:val="39"/>
    <w:rsid w:val="00B247B0"/>
  </w:style>
  <w:style w:type="paragraph" w:styleId="TOC3">
    <w:name w:val="toc 3"/>
    <w:basedOn w:val="TOC2"/>
    <w:next w:val="Normal"/>
    <w:uiPriority w:val="39"/>
    <w:rsid w:val="00B6448D"/>
  </w:style>
  <w:style w:type="paragraph" w:styleId="TOC4">
    <w:name w:val="toc 4"/>
    <w:basedOn w:val="TOC3"/>
    <w:next w:val="Normal"/>
    <w:semiHidden/>
    <w:rsid w:val="00B6448D"/>
  </w:style>
  <w:style w:type="paragraph" w:styleId="TOC5">
    <w:name w:val="toc 5"/>
    <w:basedOn w:val="TOC4"/>
    <w:next w:val="Normal"/>
    <w:semiHidden/>
    <w:rsid w:val="00B6448D"/>
  </w:style>
  <w:style w:type="paragraph" w:styleId="TOC6">
    <w:name w:val="toc 6"/>
    <w:basedOn w:val="TOC5"/>
    <w:next w:val="Normal"/>
    <w:semiHidden/>
    <w:rsid w:val="00B6448D"/>
  </w:style>
  <w:style w:type="paragraph" w:styleId="TOC7">
    <w:name w:val="toc 7"/>
    <w:basedOn w:val="TOC6"/>
    <w:next w:val="Normal"/>
    <w:semiHidden/>
    <w:rsid w:val="00B6448D"/>
  </w:style>
  <w:style w:type="paragraph" w:styleId="TOC8">
    <w:name w:val="toc 8"/>
    <w:basedOn w:val="TOC7"/>
    <w:next w:val="Normal"/>
    <w:semiHidden/>
    <w:rsid w:val="00B6448D"/>
  </w:style>
  <w:style w:type="paragraph" w:styleId="TOC9">
    <w:name w:val="toc 9"/>
    <w:basedOn w:val="TOC7"/>
    <w:next w:val="Normal"/>
    <w:semiHidden/>
    <w:rsid w:val="00B6448D"/>
  </w:style>
  <w:style w:type="paragraph" w:styleId="BalloonText">
    <w:name w:val="Balloon Text"/>
    <w:basedOn w:val="Normal"/>
    <w:semiHidden/>
    <w:rsid w:val="00E157FD"/>
    <w:rPr>
      <w:rFonts w:ascii="Tahoma" w:hAnsi="Tahoma" w:cs="Tahoma"/>
      <w:sz w:val="16"/>
      <w:szCs w:val="16"/>
    </w:rPr>
  </w:style>
  <w:style w:type="paragraph" w:customStyle="1" w:styleId="Formatvorlage1">
    <w:name w:val="Formatvorlage1"/>
    <w:basedOn w:val="Normal"/>
    <w:link w:val="Formatvorlage1Char"/>
    <w:rsid w:val="00D90F8E"/>
    <w:pPr>
      <w:keepLines/>
      <w:tabs>
        <w:tab w:val="left" w:pos="1418"/>
        <w:tab w:val="left" w:pos="2127"/>
        <w:tab w:val="left" w:pos="2835"/>
        <w:tab w:val="right" w:pos="7088"/>
        <w:tab w:val="left" w:pos="7371"/>
        <w:tab w:val="right" w:pos="8931"/>
      </w:tabs>
      <w:suppressAutoHyphens w:val="0"/>
      <w:spacing w:before="120"/>
      <w:ind w:left="851"/>
    </w:pPr>
    <w:rPr>
      <w:rFonts w:cs="Times New Roman"/>
      <w:szCs w:val="20"/>
    </w:rPr>
  </w:style>
  <w:style w:type="paragraph" w:customStyle="1" w:styleId="Bildtitel">
    <w:name w:val="Bildtitel"/>
    <w:basedOn w:val="e0"/>
    <w:rsid w:val="00CD5B50"/>
    <w:pPr>
      <w:jc w:val="center"/>
    </w:pPr>
    <w:rPr>
      <w:b/>
    </w:rPr>
  </w:style>
  <w:style w:type="paragraph" w:customStyle="1" w:styleId="Bild">
    <w:name w:val="Bild"/>
    <w:basedOn w:val="e0"/>
    <w:rsid w:val="00CD5B50"/>
    <w:pPr>
      <w:keepNext/>
      <w:jc w:val="center"/>
    </w:pPr>
  </w:style>
  <w:style w:type="paragraph" w:customStyle="1" w:styleId="Tabellentitel">
    <w:name w:val="Tabellentitel"/>
    <w:basedOn w:val="e0"/>
    <w:rsid w:val="00CD5B50"/>
    <w:pPr>
      <w:keepNext/>
      <w:jc w:val="center"/>
    </w:pPr>
    <w:rPr>
      <w:b/>
    </w:rPr>
  </w:style>
  <w:style w:type="character" w:customStyle="1" w:styleId="Formatvorlage1Char">
    <w:name w:val="Formatvorlage1 Char"/>
    <w:link w:val="Formatvorlage1"/>
    <w:rsid w:val="00D90F8E"/>
    <w:rPr>
      <w:rFonts w:ascii="Arial" w:hAnsi="Arial"/>
      <w:lang w:eastAsia="de-DE"/>
    </w:rPr>
  </w:style>
  <w:style w:type="character" w:customStyle="1" w:styleId="defaultlabelstyle">
    <w:name w:val="defaultlabelstyle"/>
    <w:basedOn w:val="DefaultParagraphFont"/>
    <w:rsid w:val="001D60D7"/>
  </w:style>
  <w:style w:type="paragraph" w:customStyle="1" w:styleId="Standard15z">
    <w:name w:val="Standard 1.5z"/>
    <w:basedOn w:val="Normal"/>
    <w:rsid w:val="00333D8E"/>
    <w:pPr>
      <w:spacing w:after="360" w:line="360" w:lineRule="atLeast"/>
    </w:pPr>
    <w:rPr>
      <w:szCs w:val="20"/>
      <w:lang w:val="de-DE"/>
    </w:rPr>
  </w:style>
  <w:style w:type="character" w:styleId="CommentReference">
    <w:name w:val="annotation reference"/>
    <w:uiPriority w:val="99"/>
    <w:semiHidden/>
    <w:unhideWhenUsed/>
    <w:rsid w:val="00EF5ECE"/>
    <w:rPr>
      <w:sz w:val="16"/>
      <w:szCs w:val="16"/>
    </w:rPr>
  </w:style>
  <w:style w:type="paragraph" w:styleId="CommentText">
    <w:name w:val="annotation text"/>
    <w:basedOn w:val="Normal"/>
    <w:link w:val="CommentTextChar"/>
    <w:uiPriority w:val="99"/>
    <w:semiHidden/>
    <w:unhideWhenUsed/>
    <w:rsid w:val="00EF5ECE"/>
    <w:rPr>
      <w:rFonts w:cs="Times New Roman"/>
      <w:szCs w:val="20"/>
      <w:lang w:val="x-none"/>
    </w:rPr>
  </w:style>
  <w:style w:type="character" w:customStyle="1" w:styleId="CommentTextChar">
    <w:name w:val="Comment Text Char"/>
    <w:basedOn w:val="DefaultParagraphFont"/>
    <w:link w:val="CommentText"/>
    <w:uiPriority w:val="99"/>
    <w:semiHidden/>
    <w:rsid w:val="00EF5ECE"/>
    <w:rPr>
      <w:rFonts w:ascii="Arial" w:hAnsi="Arial"/>
      <w:lang w:val="x-none" w:eastAsia="de-DE"/>
    </w:rPr>
  </w:style>
  <w:style w:type="paragraph" w:styleId="ListParagraph">
    <w:name w:val="List Paragraph"/>
    <w:basedOn w:val="Normal"/>
    <w:uiPriority w:val="34"/>
    <w:qFormat/>
    <w:rsid w:val="00EF5ECE"/>
    <w:pPr>
      <w:ind w:left="720"/>
      <w:contextualSpacing/>
    </w:pPr>
  </w:style>
  <w:style w:type="character" w:customStyle="1" w:styleId="FooterChar">
    <w:name w:val="Footer Char"/>
    <w:basedOn w:val="DefaultParagraphFont"/>
    <w:link w:val="Footer"/>
    <w:rsid w:val="006938FD"/>
    <w:rPr>
      <w:rFonts w:ascii="Arial" w:hAnsi="Arial" w:cs="Arial"/>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9.jpeg"/></Relationships>
</file>

<file path=word/_rels/header2.xml.rels><?xml version="1.0" encoding="UTF-8" standalone="yes"?>
<Relationships xmlns="http://schemas.openxmlformats.org/package/2006/relationships"><Relationship Id="rId1" Type="http://schemas.openxmlformats.org/officeDocument/2006/relationships/image" Target="media/image1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F205D-7735-4ADF-B1A6-7D4BA4C0D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4459</Words>
  <Characters>25420</Characters>
  <Application>Microsoft Office Word</Application>
  <DocSecurity>0</DocSecurity>
  <Lines>211</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Form: &amp;AA-Q-PP 1050.060.014 (EN)</vt:lpstr>
      <vt:lpstr>Form: &amp;AA-Q-PP 1050.060.014 (EN)</vt:lpstr>
    </vt:vector>
  </TitlesOfParts>
  <Company>Linde AG</Company>
  <LinksUpToDate>false</LinksUpToDate>
  <CharactersWithSpaces>29820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&amp;AA-Q-PP 1050.060.014 (EN)</dc:title>
  <dc:creator>TLT041</dc:creator>
  <cp:lastModifiedBy>Daniel Bumann</cp:lastModifiedBy>
  <cp:revision>2</cp:revision>
  <cp:lastPrinted>2015-02-03T08:58:00Z</cp:lastPrinted>
  <dcterms:created xsi:type="dcterms:W3CDTF">2022-03-08T08:49:00Z</dcterms:created>
  <dcterms:modified xsi:type="dcterms:W3CDTF">2022-03-08T08:49:00Z</dcterms:modified>
</cp:coreProperties>
</file>